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1" w:name="lesson-8-día-1-de-centros"/>
    <w:p>
      <w:pPr>
        <w:pStyle w:val="Heading1"/>
      </w:pPr>
      <w:r>
        <w:t xml:space="preserve">Lesson 8: Día 1 de centros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1.G.A, 1.G.A.1, 1.G.A.2, 1.OA.C.6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Add and subtract within 20.</w:t>
      </w:r>
    </w:p>
    <w:p>
      <w:pPr>
        <w:numPr>
          <w:ilvl w:val="0"/>
          <w:numId w:val="1001"/>
        </w:numPr>
        <w:pStyle w:val="Compact"/>
      </w:pPr>
      <w:r>
        <w:t xml:space="preserve">Compose objects using solid shapes and describe the objects.</w:t>
      </w:r>
    </w:p>
    <w:p>
      <w:pPr>
        <w:numPr>
          <w:ilvl w:val="0"/>
          <w:numId w:val="1001"/>
        </w:numPr>
        <w:pStyle w:val="Compact"/>
      </w:pPr>
      <w:r>
        <w:t xml:space="preserve">Find, describe, and compare shapes.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Trabajemos con figuras y sumemos o restemos números.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 </w:t>
      </w:r>
      <w:r>
        <w:t xml:space="preserve">work with two-dimensional and three-dimensional shapes as well as practice addition and subtraction.</w:t>
      </w:r>
    </w:p>
    <w:p>
      <w:pPr>
        <w:pStyle w:val="BodyText"/>
      </w:pPr>
      <w:r>
        <w:t xml:space="preserve">In the first activity, students learn stage 2 of the Match Mine center, which was first introduced in kindergarten. In this new stage, called Solid Shapes, s</w:t>
      </w:r>
      <w:r>
        <w:t xml:space="preserve">tudents put shapes together to make larger objects. Students then describe their object to a partner who tries to make a matching shape.</w:t>
      </w:r>
      <w:r>
        <w:t xml:space="preserve"> </w:t>
      </w:r>
      <w:r>
        <w:t xml:space="preserve"> </w:t>
      </w:r>
      <w:r>
        <w:t xml:space="preserve">In the second activity, students choose from previously introduced centers focused on shapes or addition and subtraction.</w:t>
      </w:r>
    </w:p>
    <w:bookmarkEnd w:id="26"/>
    <w:bookmarkStart w:id="27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27"/>
    <w:bookmarkStart w:id="28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3"/>
        </w:numPr>
        <w:pStyle w:val="Compact"/>
      </w:pPr>
      <w:r>
        <w:t xml:space="preserve">Folders: Activity 1</w:t>
      </w:r>
    </w:p>
    <w:p>
      <w:pPr>
        <w:numPr>
          <w:ilvl w:val="0"/>
          <w:numId w:val="1003"/>
        </w:numPr>
        <w:pStyle w:val="Compact"/>
      </w:pPr>
      <w:r>
        <w:t xml:space="preserve">Geoblocks: Activity 1</w:t>
      </w:r>
    </w:p>
    <w:p>
      <w:pPr>
        <w:numPr>
          <w:ilvl w:val="0"/>
          <w:numId w:val="1003"/>
        </w:numPr>
        <w:pStyle w:val="Compact"/>
      </w:pPr>
      <w:r>
        <w:t xml:space="preserve">Materials from previous centers: Activity 2</w:t>
      </w:r>
    </w:p>
    <w:p>
      <w:pPr>
        <w:numPr>
          <w:ilvl w:val="0"/>
          <w:numId w:val="1003"/>
        </w:numPr>
        <w:pStyle w:val="Compact"/>
      </w:pPr>
      <w:r>
        <w:t xml:space="preserve">Solid shapes: Activity 1</w:t>
      </w:r>
    </w:p>
    <w:bookmarkEnd w:id="28"/>
    <w:bookmarkStart w:id="2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29"/>
    <w:bookmarkStart w:id="3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Reflect on how comfortable your students are asking questions of you and of each other. What can you do to encourage students to ask questions?</w:t>
      </w:r>
    </w:p>
    <w:p>
      <w:r>
        <w:pict>
          <v:rect style="width:0;height:1.5pt" o:hralign="center" o:hrstd="t" o:hr="t"/>
        </w:pic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2022-12-14T23:15:56Z</dcterms:created>
  <dcterms:modified xsi:type="dcterms:W3CDTF">2022-12-14T23:15:56Z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0kDjDv1c4/3+0gy7V6WCwduH5HM+XBuObz4Cc9V0MIb2RKZXkdQboDs2r6UGwa6p4m+d9SrWRpXqtOcDoXsz2w==</vt:lpwstr>
  </property>
</Properties>
</file>