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expresiones-de-multiplicación"/>
    <w:p>
      <w:pPr>
        <w:pStyle w:val="Heading1"/>
      </w:pPr>
      <w:r>
        <w:t xml:space="preserve">Lesson 11: Expresiones de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multiplication expressions to represent situations involving equal groups and diagrams.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de multiplicación.</w:t>
      </w:r>
    </w:p>
    <w:bookmarkEnd w:id="25"/>
    <w:bookmarkStart w:id="26" w:name="lesson-purpose"/>
    <w:p>
      <w:pPr>
        <w:pStyle w:val="Heading3"/>
      </w:pPr>
      <w:r>
        <w:t xml:space="preserve">Lesson Purpose</w:t>
      </w:r>
    </w:p>
    <w:p>
      <w:pPr>
        <w:pStyle w:val="FirstParagraph"/>
      </w:pPr>
      <w:r>
        <w:t xml:space="preserve">The purpose of this lesson is for students to use multiplication expressions to represent equal groups.</w:t>
      </w:r>
    </w:p>
    <w:p>
      <w:pPr>
        <w:pStyle w:val="BodyText"/>
      </w:pPr>
      <w:r>
        <w:t xml:space="preserve">In previous lessons, students represented situations involving equal groups with drawings and tape diagrams. Students were also shown how to represent equal groups as an expression. In this lesson, students connect the structure of drawings, tape diagrams, and multiplication situations to the structure of multiplication expressions (MP7). Students create diagrams and drawings to represent multiplication expressions and ultimately write their own expressions to represent drawings, diagrams, and situations (MP2).</w:t>
      </w:r>
    </w:p>
    <w:p>
      <w:pPr>
        <w:pStyle w:val="BodyText"/>
      </w:pPr>
      <w:r>
        <w:t xml:space="preserve">When generating multiplication expressions, consider using the convention of the number of groups as the first factor and the size of the groups as the second factor. However, it is not necessary for students to write the factors in this order. It is important that students connect their expressions to the corresponding situations and representations. They should be able to correctly explain what each factor represents in their expressions. If students ask questions about the idea of commutativity, consider recording the questions publicly for future investigation.</w:t>
      </w:r>
    </w:p>
    <w:p>
      <w:pPr>
        <w:pStyle w:val="BodyText"/>
      </w:pPr>
      <w:r>
        <w:t xml:space="preserve">To allow time for students to focus on the meaning of multiplication, it is not an expectation that students find the product of each expression in this lesson. In subsequent lessons, students will work on strategies for finding the product. If students mention the product in today’s lesson, it is okay to note that, but try to maintain focus on the connections between the expression and the diagrams.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Escribe una expresión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4"/>
    <w:bookmarkStart w:id="45" w:name="student-facing-task-statement"/>
    <w:p>
      <w:pPr>
        <w:pStyle w:val="Heading3"/>
      </w:pPr>
      <w:r>
        <w:t xml:space="preserve">Student-facing Task Statement</w:t>
      </w:r>
    </w:p>
    <w:p>
      <w:pPr>
        <w:pStyle w:val="FirstParagraph"/>
      </w:pPr>
      <w:r>
        <w:t xml:space="preserve">Había 6 sobres. En cada sobre había 2 notas.</w:t>
      </w:r>
    </w:p>
    <w:p>
      <w:pPr>
        <w:pStyle w:val="BodyText"/>
      </w:pPr>
      <w:r>
        <w:t xml:space="preserve">Escribe una expresión de multiplicación que represente la situación. Explica o muestra tu razonamiento. Haz un dibujo o un diagrama si te ayuda.</w:t>
      </w:r>
    </w:p>
    <w:bookmarkEnd w:id="45"/>
    <w:bookmarkStart w:id="46" w:name="student-responses"/>
    <w:p>
      <w:pPr>
        <w:pStyle w:val="Heading3"/>
      </w:pPr>
      <w:r>
        <w:t xml:space="preserve">Student Responses</w:t>
      </w:r>
    </w:p>
    <w:p>
      <w:pPr>
        <w:pStyle w:val="FirstParagraph"/>
      </w:pPr>
      <m:oMath>
        <m:r>
          <m:t>6</m:t>
        </m:r>
        <m:r>
          <m:rPr>
            <m:sty m:val="p"/>
          </m:rPr>
          <m:t>×</m:t>
        </m:r>
        <m:r>
          <m:t>2</m:t>
        </m:r>
      </m:oMath>
      <w:r>
        <w:t xml:space="preserve"> </w:t>
      </w:r>
      <w:r>
        <w:t xml:space="preserve">or</w:t>
      </w:r>
      <w:r>
        <w:t xml:space="preserve"> </w:t>
      </w:r>
      <m:oMath>
        <m:r>
          <m:t>2</m:t>
        </m:r>
        <m:r>
          <m:rPr>
            <m:sty m:val="p"/>
          </m:rPr>
          <m:t>×</m:t>
        </m:r>
        <m:r>
          <m:t>6</m:t>
        </m:r>
      </m:oMath>
      <w:r>
        <w:t xml:space="preserve">. The 6 represents the 6 envelopes. The 2 represents the 2 notes in each envelope.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2022-12-14T23:54:26Z</dcterms:created>
  <dcterms:modified xsi:type="dcterms:W3CDTF">2022-12-14T23:54:26Z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Y9O10Z1xOMtf3j0gGVlnLWGw9O/PblzLpz9VWEpEB+lH1/CI8fnAlpo6nj5IPUtFWFiNadvkAdAitbAoPksEtA==</vt:lpwstr>
  </property>
</Properties>
</file>