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1-weekend-investigation-optional"/>
    <w:p>
      <w:pPr>
        <w:pStyle w:val="Heading1"/>
      </w:pPr>
      <w:r>
        <w:t xml:space="preserve">Lesson 21: Weekend Investigation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5.NF.A.2,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and use the information to solve problems.</w:t>
      </w:r>
    </w:p>
    <w:p>
      <w:pPr>
        <w:numPr>
          <w:ilvl w:val="0"/>
          <w:numId w:val="1001"/>
        </w:numPr>
        <w:pStyle w:val="Compact"/>
      </w:pPr>
      <w:r>
        <w:t xml:space="preserve">Solve problems involving addition and subtraction of fraction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about how students spend free time on the weekend.</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making line plots and using operations with fractions to analyze data.</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brainstorm and define categories of how to spend time. Then they collect and represent data on a line plot. They analyze and describe the data to tell a story about the time use.</w:t>
      </w:r>
    </w:p>
    <w:p>
      <w:pPr>
        <w:pStyle w:val="BodyText"/>
      </w:pPr>
      <w:r>
        <w:t xml:space="preserve">When students define categories, choose and ask questions, collect and analyze data, and tell a story about the situation based on data,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2022-12-14T14:35:08Z</dcterms:created>
  <dcterms:modified xsi:type="dcterms:W3CDTF">2022-12-14T14:35:08Z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dz5W4ACP1hZYMA8VEkF1fQxS2mRzprVvJfiDHSZZFOpTOhO5bAcuS53UrAtDJVkVNbqj4mcs6HSgcmZtUlYXtw==</vt:lpwstr>
  </property>
</Properties>
</file>