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1.png" ContentType="image/png"/>
  <Override PartName="/word/media/rId24.jpg" ContentType="image/jpeg"/>
  <Override PartName="/word/media/rId28.png" ContentType="image/png"/>
  <Override PartName="/word/media/rId31.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cción-9-mi-propia-bandera"/>
    <w:p>
      <w:pPr>
        <w:pStyle w:val="Heading2"/>
      </w:pPr>
      <w:r>
        <w:t xml:space="preserve">Lección 9: Mi propia bandera</w:t>
      </w:r>
    </w:p>
    <w:bookmarkEnd w:id="20"/>
    <w:p>
      <w:pPr>
        <w:numPr>
          <w:ilvl w:val="0"/>
          <w:numId w:val="1001"/>
        </w:numPr>
        <w:pStyle w:val="Compact"/>
      </w:pPr>
      <w:r>
        <w:t xml:space="preserve">Diseñemos nuestra propia bandera.</w:t>
      </w:r>
    </w:p>
    <w:bookmarkStart w:id="27" w:name="calentamiento-observa-y-pregúntate"/>
    <w:p>
      <w:pPr>
        <w:pStyle w:val="Heading3"/>
      </w:pPr>
      <w:r>
        <w:t xml:space="preserve">Calentamiento: Observa y pregúntate</w:t>
      </w:r>
    </w:p>
    <w:p>
      <w:pPr>
        <w:pStyle w:val="FirstParagraph"/>
      </w:pPr>
      <w:r>
        <w:t xml:space="preserve">¿Qué observas? ¿Qué te preguntas?</w:t>
      </w:r>
    </w:p>
    <w:p>
      <w:pPr>
        <w:pStyle w:val="BodyText"/>
      </w:pPr>
      <w:r>
        <w:drawing>
          <wp:inline>
            <wp:extent cx="5943600" cy="3961409"/>
            <wp:effectExtent b="0" l="0" r="0" t="0"/>
            <wp:docPr descr="Image of flag. Five rows. Colors, from top to bottom, blue, white, black, white, blue. Blue rows are same width and the widest. White rows are same width and the narrowest. " title="" id="22" name="Picture"/>
            <a:graphic>
              <a:graphicData uri="http://schemas.openxmlformats.org/drawingml/2006/picture">
                <pic:pic>
                  <pic:nvPicPr>
                    <pic:cNvPr descr="/app/tmp/embedder-1671065399.9152348.png" id="23" name="Picture"/>
                    <pic:cNvPicPr>
                      <a:picLocks noChangeArrowheads="1" noChangeAspect="1"/>
                    </pic:cNvPicPr>
                  </pic:nvPicPr>
                  <pic:blipFill>
                    <a:blip r:embed="rId21"/>
                    <a:stretch>
                      <a:fillRect/>
                    </a:stretch>
                  </pic:blipFill>
                  <pic:spPr bwMode="auto">
                    <a:xfrm>
                      <a:off x="0" y="0"/>
                      <a:ext cx="5943600" cy="3961409"/>
                    </a:xfrm>
                    <a:prstGeom prst="rect">
                      <a:avLst/>
                    </a:prstGeom>
                    <a:noFill/>
                    <a:ln w="9525">
                      <a:noFill/>
                      <a:headEnd/>
                      <a:tailEnd/>
                    </a:ln>
                  </pic:spPr>
                </pic:pic>
              </a:graphicData>
            </a:graphic>
          </wp:inline>
        </w:drawing>
      </w:r>
    </w:p>
    <w:p>
      <w:pPr>
        <w:pStyle w:val="BodyText"/>
      </w:pPr>
      <w:r>
        <w:drawing>
          <wp:inline>
            <wp:extent cx="5943600" cy="4457700"/>
            <wp:effectExtent b="0" l="0" r="0" t="0"/>
            <wp:docPr descr="" title="" id="25" name="Picture"/>
            <a:graphic>
              <a:graphicData uri="http://schemas.openxmlformats.org/drawingml/2006/picture">
                <pic:pic>
                  <pic:nvPicPr>
                    <pic:cNvPr descr="/app/tmp/embedder-1671065399.9999375.jpg" id="26" name="Picture"/>
                    <pic:cNvPicPr>
                      <a:picLocks noChangeArrowheads="1" noChangeAspect="1"/>
                    </pic:cNvPicPr>
                  </pic:nvPicPr>
                  <pic:blipFill>
                    <a:blip r:embed="rId24"/>
                    <a:stretch>
                      <a:fillRect/>
                    </a:stretch>
                  </pic:blipFill>
                  <pic:spPr bwMode="auto">
                    <a:xfrm>
                      <a:off x="0" y="0"/>
                      <a:ext cx="5943600" cy="4457700"/>
                    </a:xfrm>
                    <a:prstGeom prst="rect">
                      <a:avLst/>
                    </a:prstGeom>
                    <a:noFill/>
                    <a:ln w="9525">
                      <a:noFill/>
                      <a:headEnd/>
                      <a:tailEnd/>
                    </a:ln>
                  </pic:spPr>
                </pic:pic>
              </a:graphicData>
            </a:graphic>
          </wp:inline>
        </w:drawing>
      </w:r>
    </w:p>
    <w:bookmarkEnd w:id="27"/>
    <w:bookmarkStart w:id="34" w:name="principios-del-diseño-de-banderas"/>
    <w:p>
      <w:pPr>
        <w:pStyle w:val="Heading3"/>
      </w:pPr>
      <w:r>
        <w:t xml:space="preserve">9.1: Principios del diseño de banderas</w:t>
      </w:r>
    </w:p>
    <w:p>
      <w:pPr>
        <w:numPr>
          <w:ilvl w:val="0"/>
          <w:numId w:val="1002"/>
        </w:numPr>
      </w:pPr>
      <w:r>
        <w:t xml:space="preserve">Tu profesor les asignará un principio de diseño de banderas. Discutan con su compañero qué significa ese principio. ¿Por qué ese principio es importante para el diseño de banderas?</w:t>
      </w:r>
    </w:p>
    <w:p>
      <w:pPr>
        <w:numPr>
          <w:ilvl w:val="0"/>
          <w:numId w:val="1000"/>
        </w:numPr>
      </w:pPr>
      <w:r>
        <w:t xml:space="preserve">Principios del buen diseño de banderas</w:t>
      </w:r>
    </w:p>
    <w:p>
      <w:pPr>
        <w:numPr>
          <w:ilvl w:val="1"/>
          <w:numId w:val="1003"/>
        </w:numPr>
        <w:pStyle w:val="Compact"/>
      </w:pPr>
      <w:r>
        <w:t xml:space="preserve">Mantener la sencillez</w:t>
      </w:r>
    </w:p>
    <w:p>
      <w:pPr>
        <w:numPr>
          <w:ilvl w:val="1"/>
          <w:numId w:val="1003"/>
        </w:numPr>
        <w:pStyle w:val="Compact"/>
      </w:pPr>
      <w:r>
        <w:t xml:space="preserve">Usar simbolismo con significado</w:t>
      </w:r>
    </w:p>
    <w:p>
      <w:pPr>
        <w:numPr>
          <w:ilvl w:val="1"/>
          <w:numId w:val="1003"/>
        </w:numPr>
        <w:pStyle w:val="Compact"/>
      </w:pPr>
      <w:r>
        <w:t xml:space="preserve">Usar de 2 a 3 colores básicos</w:t>
      </w:r>
    </w:p>
    <w:p>
      <w:pPr>
        <w:numPr>
          <w:ilvl w:val="1"/>
          <w:numId w:val="1003"/>
        </w:numPr>
        <w:pStyle w:val="Compact"/>
      </w:pPr>
      <w:r>
        <w:t xml:space="preserve">No usar letras ni sellos</w:t>
      </w:r>
    </w:p>
    <w:p>
      <w:pPr>
        <w:numPr>
          <w:ilvl w:val="1"/>
          <w:numId w:val="1003"/>
        </w:numPr>
        <w:pStyle w:val="Compact"/>
      </w:pPr>
      <w:r>
        <w:t xml:space="preserve">Ser diferente de las otras o estar relacionada con otras</w:t>
      </w:r>
    </w:p>
    <w:p>
      <w:pPr>
        <w:numPr>
          <w:ilvl w:val="0"/>
          <w:numId w:val="1002"/>
        </w:numPr>
        <w:pStyle w:val="Compact"/>
      </w:pPr>
      <w:r>
        <w:t xml:space="preserve">Explica o muestra de qué manera las banderas del calentamiento representan los principios del diseño de banderas.</w:t>
      </w:r>
    </w:p>
    <w:p>
      <w:pPr>
        <w:pStyle w:val="FirstParagraph"/>
      </w:pPr>
      <w:r>
        <w:t xml:space="preserve">a.</w:t>
      </w:r>
      <w:r>
        <w:drawing>
          <wp:inline>
            <wp:extent cx="5943600" cy="3961409"/>
            <wp:effectExtent b="0" l="0" r="0" t="0"/>
            <wp:docPr descr="" title="" id="29" name="Picture"/>
            <a:graphic>
              <a:graphicData uri="http://schemas.openxmlformats.org/drawingml/2006/picture">
                <pic:pic>
                  <pic:nvPicPr>
                    <pic:cNvPr descr="/app/tmp/embedder-1671065400.0655725.png" id="30" name="Picture"/>
                    <pic:cNvPicPr>
                      <a:picLocks noChangeArrowheads="1" noChangeAspect="1"/>
                    </pic:cNvPicPr>
                  </pic:nvPicPr>
                  <pic:blipFill>
                    <a:blip r:embed="rId28"/>
                    <a:stretch>
                      <a:fillRect/>
                    </a:stretch>
                  </pic:blipFill>
                  <pic:spPr bwMode="auto">
                    <a:xfrm>
                      <a:off x="0" y="0"/>
                      <a:ext cx="5943600" cy="3961409"/>
                    </a:xfrm>
                    <a:prstGeom prst="rect">
                      <a:avLst/>
                    </a:prstGeom>
                    <a:noFill/>
                    <a:ln w="9525">
                      <a:noFill/>
                      <a:headEnd/>
                      <a:tailEnd/>
                    </a:ln>
                  </pic:spPr>
                </pic:pic>
              </a:graphicData>
            </a:graphic>
          </wp:inline>
        </w:drawing>
      </w:r>
    </w:p>
    <w:p>
      <w:pPr>
        <w:pStyle w:val="BodyText"/>
      </w:pPr>
      <w:r>
        <w:t xml:space="preserve">b.</w:t>
      </w:r>
      <w:r>
        <w:drawing>
          <wp:inline>
            <wp:extent cx="5943600" cy="4457700"/>
            <wp:effectExtent b="0" l="0" r="0" t="0"/>
            <wp:docPr descr="" title="" id="32" name="Picture"/>
            <a:graphic>
              <a:graphicData uri="http://schemas.openxmlformats.org/drawingml/2006/picture">
                <pic:pic>
                  <pic:nvPicPr>
                    <pic:cNvPr descr="/app/tmp/embedder-1671065400.10562.jpg" id="33" name="Picture"/>
                    <pic:cNvPicPr>
                      <a:picLocks noChangeArrowheads="1" noChangeAspect="1"/>
                    </pic:cNvPicPr>
                  </pic:nvPicPr>
                  <pic:blipFill>
                    <a:blip r:embed="rId31"/>
                    <a:stretch>
                      <a:fillRect/>
                    </a:stretch>
                  </pic:blipFill>
                  <pic:spPr bwMode="auto">
                    <a:xfrm>
                      <a:off x="0" y="0"/>
                      <a:ext cx="5943600" cy="4457700"/>
                    </a:xfrm>
                    <a:prstGeom prst="rect">
                      <a:avLst/>
                    </a:prstGeom>
                    <a:noFill/>
                    <a:ln w="9525">
                      <a:noFill/>
                      <a:headEnd/>
                      <a:tailEnd/>
                    </a:ln>
                  </pic:spPr>
                </pic:pic>
              </a:graphicData>
            </a:graphic>
          </wp:inline>
        </w:drawing>
      </w:r>
    </w:p>
    <w:bookmarkEnd w:id="34"/>
    <w:bookmarkStart w:id="38" w:name="mi-bandera"/>
    <w:p>
      <w:pPr>
        <w:pStyle w:val="Heading3"/>
      </w:pPr>
      <w:r>
        <w:t xml:space="preserve">9.2: Mi bandera</w:t>
      </w:r>
    </w:p>
    <w:p>
      <w:pPr>
        <w:numPr>
          <w:ilvl w:val="0"/>
          <w:numId w:val="1004"/>
        </w:numPr>
        <w:pStyle w:val="Compact"/>
      </w:pPr>
      <w:r>
        <w:t xml:space="preserve">Diseña tu bandera.</w:t>
      </w:r>
    </w:p>
    <w:p>
      <w:pPr>
        <w:numPr>
          <w:ilvl w:val="0"/>
          <w:numId w:val="1004"/>
        </w:numPr>
        <w:pStyle w:val="Compact"/>
      </w:pPr>
      <w:r>
        <w:t xml:space="preserve">Imagina que estás haciendo tu bandera con tela. Si mides en pulgadas cuadradas, ¿aproximadamente cuánta tela de cada color vas a necesitar?</w:t>
      </w:r>
    </w:p>
    <w:p>
      <w:pPr>
        <w:numPr>
          <w:ilvl w:val="0"/>
          <w:numId w:val="1004"/>
        </w:numPr>
        <w:pStyle w:val="Compact"/>
      </w:pPr>
      <w:r>
        <w:t xml:space="preserve">Intercambia banderas con un compañero.</w:t>
      </w:r>
    </w:p>
    <w:p>
      <w:pPr>
        <w:numPr>
          <w:ilvl w:val="0"/>
          <w:numId w:val="1004"/>
        </w:numPr>
        <w:pStyle w:val="Compact"/>
      </w:pPr>
      <w:r>
        <w:t xml:space="preserve">Describe el significado de cada símbolo y de cada color que usaste.</w:t>
      </w:r>
    </w:p>
    <w:p>
      <w:pPr>
        <w:numPr>
          <w:ilvl w:val="0"/>
          <w:numId w:val="1004"/>
        </w:numPr>
        <w:pStyle w:val="Compact"/>
      </w:pPr>
      <w:r>
        <w:t xml:space="preserve">¿Cómo ves que cada uno de los principios de diseño se cumple en la bandera de tu compañero?</w:t>
      </w:r>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1" Target="media/rId21.png" /><Relationship Type="http://schemas.openxmlformats.org/officeDocument/2006/relationships/image" Id="rId24" Target="media/rId24.jpg" /><Relationship Type="http://schemas.openxmlformats.org/officeDocument/2006/relationships/image" Id="rId28" Target="media/rId28.png" /><Relationship Type="http://schemas.openxmlformats.org/officeDocument/2006/relationships/image" Id="rId31" Target="media/rId31.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2022-12-15T00:50:00Z</dcterms:created>
  <dcterms:modified xsi:type="dcterms:W3CDTF">2022-12-15T00:50:00Z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WxH6YainegrMb9z932XVoyY716m05CYX29mHjFegWxp/Fb84xC+CVwmLf+OOAfnLH9OuL6BuewxeU2L8I69YRw==</vt:lpwstr>
  </property>
</Properties>
</file>