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8053338e4c685181490faa903d49fe85440cb"/>
    <w:p>
      <w:pPr>
        <w:pStyle w:val="Heading2"/>
      </w:pPr>
      <w:r>
        <w:t xml:space="preserve">Unit 6 Lesson 11: Distintas maneras de restar</w:t>
      </w:r>
    </w:p>
    <w:bookmarkEnd w:id="20"/>
    <w:bookmarkStart w:id="22" w:name="X3c76010d029f54492d7d0ea121ad474cdf0b4ab"/>
    <w:p>
      <w:pPr>
        <w:pStyle w:val="Heading3"/>
      </w:pPr>
      <w:r>
        <w:t xml:space="preserve">WU Conversación numérica: Suma y resta de números mixtos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diferencias-retadoras"/>
    <w:p>
      <w:pPr>
        <w:pStyle w:val="Heading3"/>
      </w:pPr>
      <w:r>
        <w:t xml:space="preserve">1 Diferencias retadoras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Marca todas las expresiones que son equivalentes a 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 Explica o muestra cómo razonaste.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10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2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12</m:t>
            </m:r>
          </m:num>
          <m:den>
            <m:r>
              <m:t>16</m:t>
            </m:r>
          </m:den>
        </m:f>
      </m:oMath>
    </w:p>
    <w:bookmarkEnd w:id="23"/>
    <w:bookmarkEnd w:id="24"/>
    <w:bookmarkStart w:id="29" w:name="encontremos-la-diferencia"/>
    <w:p>
      <w:pPr>
        <w:pStyle w:val="Heading3"/>
      </w:pPr>
      <w:r>
        <w:t xml:space="preserve">2 Encontremos la diferencia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diferencia. Explica o muestra cómo razonaste.</w:t>
      </w:r>
    </w:p>
    <w:p>
      <w:pPr>
        <w:numPr>
          <w:ilvl w:val="0"/>
          <w:numId w:val="1005"/>
        </w:numPr>
        <w:pStyle w:val="Compact"/>
      </w:pP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8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10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2022-12-15T01:05:00Z</dcterms:created>
  <dcterms:modified xsi:type="dcterms:W3CDTF">2022-12-15T01:05:00Z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i1J7rk41GYIRerRdeDLXUvxe6cQxGOY+227lJbEdOcyvVj73Ir3h39SeF0MpVvs6xbaQQiWSuyVe5ABVxRI6kQ==</vt:lpwstr>
  </property>
</Properties>
</file>