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ctangle-madness"/>
    <w:p>
      <w:pPr>
        <w:pStyle w:val="Heading2"/>
      </w:pPr>
      <w:r>
        <w:t xml:space="preserve">Lesson 3: Rectangle Madness</w:t>
      </w:r>
    </w:p>
    <w:bookmarkEnd w:id="20"/>
    <w:p>
      <w:pPr>
        <w:pStyle w:val="FirstParagraph"/>
      </w:pPr>
      <w:r>
        <w:t xml:space="preserve">Let’s cut up rectangles.</w:t>
      </w:r>
    </w:p>
    <w:bookmarkStart w:id="34" w:name="squares-in-rectangles"/>
    <w:p>
      <w:pPr>
        <w:pStyle w:val="Heading3"/>
      </w:pPr>
      <w:r>
        <w:t xml:space="preserve">3.1: Squares in Rectangles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a square. Rectangle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11074" cy="1651424"/>
            <wp:effectExtent b="0" l="0" r="0" t="0"/>
            <wp:docPr descr="A rectangle is labeled ABCD with horizontal side BC below horizontal side AD. Vertical line segment FE is drawn creating square ABEF." title="" id="22" name="Picture"/>
            <a:graphic>
              <a:graphicData uri="http://schemas.openxmlformats.org/drawingml/2006/picture">
                <pic:pic>
                  <pic:nvPicPr>
                    <pic:cNvPr descr="/app/tmp/embedder-1671076789.0028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4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 5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2 units long. How long would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were 10 units long and segment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were 6 units long. How long would segment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 12 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were 9 units long and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J</m:t>
        </m:r>
        <m:r>
          <m:t>K</m:t>
        </m:r>
        <m:r>
          <m:t>X</m:t>
        </m:r>
        <m:r>
          <m:t>W</m:t>
        </m:r>
      </m:oMath>
      <w:r>
        <w:t xml:space="preserve"> </w:t>
      </w:r>
      <w:r>
        <w:t xml:space="preserve">has been decomposed into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76789.07176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Segment</w:t>
      </w:r>
      <w:r>
        <w:t xml:space="preserve"> </w:t>
      </w:r>
      <m:oMath>
        <m:r>
          <m:t>J</m:t>
        </m:r>
        <m:r>
          <m:t>K</m:t>
        </m:r>
      </m:oMath>
      <w:r>
        <w:t xml:space="preserve"> </w:t>
      </w:r>
      <w:r>
        <w:t xml:space="preserve">is 33 units long and segment</w:t>
      </w:r>
      <w:r>
        <w:t xml:space="preserve"> </w:t>
      </w:r>
      <m:oMath>
        <m:r>
          <m:t>J</m:t>
        </m:r>
        <m:r>
          <m:t>W</m:t>
        </m:r>
      </m:oMath>
      <w:r>
        <w:t xml:space="preserve"> </w:t>
      </w:r>
      <w:r>
        <w:t xml:space="preserve">is 75 units long. Find the areas of all of the squares in the diagram.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16 units by 5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1315023"/>
            <wp:effectExtent b="0" l="0" r="0" t="0"/>
            <wp:docPr descr="A rectangle labeled ABCD is indicated with horizontal side AB below horizontal side DC." title="" id="28" name="Picture"/>
            <a:graphic>
              <a:graphicData uri="http://schemas.openxmlformats.org/drawingml/2006/picture">
                <pic:pic>
                  <pic:nvPicPr>
                    <pic:cNvPr descr="/app/tmp/embedder-1671076789.10341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1"/>
          <w:numId w:val="1003"/>
        </w:numPr>
      </w:pPr>
      <w:r>
        <w:t xml:space="preserve">In the diagram, draw a line segment that decomposes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into two regions: a square that is the largest possible and a new rectangle.</w:t>
      </w:r>
    </w:p>
    <w:p>
      <w:pPr>
        <w:numPr>
          <w:ilvl w:val="1"/>
          <w:numId w:val="1003"/>
        </w:numPr>
      </w:pPr>
      <w:r>
        <w:t xml:space="preserve">Draw another line segment that decomposes the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rectangle into two regions: a square that is the largest possible and another new rectangle.</w:t>
      </w:r>
    </w:p>
    <w:p>
      <w:pPr>
        <w:numPr>
          <w:ilvl w:val="1"/>
          <w:numId w:val="1003"/>
        </w:numPr>
      </w:pPr>
      <w:r>
        <w:t xml:space="preserve">Keep going until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entirely decomposed into squares.</w:t>
      </w:r>
    </w:p>
    <w:p>
      <w:pPr>
        <w:numPr>
          <w:ilvl w:val="1"/>
          <w:numId w:val="1003"/>
        </w:numPr>
        <w:pStyle w:val="Compact"/>
      </w:pPr>
      <w:r>
        <w:t xml:space="preserve">List the side lengths of all the squares in your diagram.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2229423" cy="1651424"/>
            <wp:effectExtent b="0" l="0" r="0" t="0"/>
            <wp:docPr descr="Rectangle VWYZ is decomposed into 3 squares. " title="" id="31" name="Picture"/>
            <a:graphic>
              <a:graphicData uri="http://schemas.openxmlformats.org/drawingml/2006/picture">
                <pic:pic>
                  <pic:nvPicPr>
                    <pic:cNvPr descr="/app/tmp/embedder-1671076789.14728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The diagram shows that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 </w:t>
      </w:r>
      <w:r>
        <w:t xml:space="preserve">has been decomposed into three squares. What could the side lengths of this rectangle be?</w:t>
      </w:r>
    </w:p>
    <w:p>
      <w:pPr>
        <w:numPr>
          <w:ilvl w:val="0"/>
          <w:numId w:val="1004"/>
        </w:numPr>
      </w:pPr>
      <w:r>
        <w:t xml:space="preserve">How many different side lengths can you find for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are some rules for possible side lengths of rectangle</w:t>
      </w:r>
      <w:r>
        <w:t xml:space="preserve"> </w:t>
      </w:r>
      <m:oMath>
        <m:r>
          <m:t>V</m:t>
        </m:r>
        <m:r>
          <m:t>W</m:t>
        </m:r>
        <m:r>
          <m:t>Y</m:t>
        </m:r>
        <m:r>
          <m:t>Z</m:t>
        </m:r>
      </m:oMath>
      <w:r>
        <w:t xml:space="preserve">?</w:t>
      </w:r>
    </w:p>
    <w:bookmarkEnd w:id="33"/>
    <w:bookmarkEnd w:id="34"/>
    <w:bookmarkStart w:id="35" w:name="more-rectangles-more-squares"/>
    <w:p>
      <w:pPr>
        <w:pStyle w:val="Heading3"/>
      </w:pPr>
      <w:r>
        <w:t xml:space="preserve">3.2: More Rectangles, More Squares</w:t>
      </w:r>
    </w:p>
    <w:p>
      <w:pPr>
        <w:numPr>
          <w:ilvl w:val="0"/>
          <w:numId w:val="1005"/>
        </w:numPr>
      </w:pPr>
      <w:r>
        <w:t xml:space="preserve">Draw a rectangle that is 21 units by 6 units.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entirely decomposed into squares.</w:t>
      </w:r>
    </w:p>
    <w:p>
      <w:pPr>
        <w:numPr>
          <w:ilvl w:val="1"/>
          <w:numId w:val="1006"/>
        </w:numPr>
      </w:pPr>
      <w:r>
        <w:t xml:space="preserve">How many squares of each size are in your diagram?</w:t>
      </w:r>
    </w:p>
    <w:p>
      <w:pPr>
        <w:numPr>
          <w:ilvl w:val="1"/>
          <w:numId w:val="1006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Draw a rectangle that is 28 units by 12 units.</w:t>
      </w:r>
    </w:p>
    <w:p>
      <w:pPr>
        <w:numPr>
          <w:ilvl w:val="1"/>
          <w:numId w:val="1007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decomposed into squares.</w:t>
      </w:r>
    </w:p>
    <w:p>
      <w:pPr>
        <w:numPr>
          <w:ilvl w:val="1"/>
          <w:numId w:val="1007"/>
        </w:numPr>
      </w:pPr>
      <w:r>
        <w:t xml:space="preserve">How many squares of each size are in your diagram?</w:t>
      </w:r>
    </w:p>
    <w:p>
      <w:pPr>
        <w:numPr>
          <w:ilvl w:val="1"/>
          <w:numId w:val="1007"/>
        </w:numPr>
      </w:pPr>
      <w:r>
        <w:t xml:space="preserve">What is the side length of the smallest square?</w:t>
      </w:r>
    </w:p>
    <w:p>
      <w:pPr>
        <w:numPr>
          <w:ilvl w:val="0"/>
          <w:numId w:val="1005"/>
        </w:numPr>
      </w:pPr>
      <w:r>
        <w:t xml:space="preserve">Write each of these fractions as a mixed number with the smallest possible numerator and denominator:</w:t>
      </w:r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</w:pPr>
      <m:oMath>
        <m:f>
          <m:fPr>
            <m:type m:val="bar"/>
          </m:fPr>
          <m:num>
            <m:r>
              <m:t>28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5"/>
        </w:numPr>
      </w:pPr>
      <w:r>
        <w:t xml:space="preserve">What do the fraction problems have to do with the previous rectangle decomposition problems?</w:t>
      </w:r>
    </w:p>
    <w:bookmarkEnd w:id="35"/>
    <w:bookmarkStart w:id="40" w:name="finding-equivalent-fractions"/>
    <w:p>
      <w:pPr>
        <w:pStyle w:val="Heading3"/>
      </w:pPr>
      <w:r>
        <w:t xml:space="preserve">3.3: Finding Equivalent Fractions</w:t>
      </w:r>
    </w:p>
    <w:p>
      <w:pPr>
        <w:numPr>
          <w:ilvl w:val="0"/>
          <w:numId w:val="1009"/>
        </w:numPr>
      </w:pPr>
      <w:r>
        <w:t xml:space="preserve">Accurately draw a rectangle that is 9 units by 4 units.</w:t>
      </w:r>
    </w:p>
    <w:p>
      <w:pPr>
        <w:numPr>
          <w:ilvl w:val="1"/>
          <w:numId w:val="1010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0"/>
        </w:numPr>
      </w:pPr>
      <w:r>
        <w:t xml:space="preserve">How many squares of each size are there?</w:t>
      </w:r>
    </w:p>
    <w:p>
      <w:pPr>
        <w:numPr>
          <w:ilvl w:val="1"/>
          <w:numId w:val="1010"/>
        </w:numPr>
      </w:pPr>
      <w:r>
        <w:t xml:space="preserve">What are the side lengths of the last square you drew?</w:t>
      </w:r>
    </w:p>
    <w:p>
      <w:pPr>
        <w:numPr>
          <w:ilvl w:val="1"/>
          <w:numId w:val="1010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0"/>
          <w:numId w:val="1009"/>
        </w:numPr>
      </w:pPr>
      <w:r>
        <w:t xml:space="preserve">Accurately draw a rectangle that is 27 units by 12 units.</w:t>
      </w:r>
    </w:p>
    <w:p>
      <w:pPr>
        <w:numPr>
          <w:ilvl w:val="1"/>
          <w:numId w:val="1011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1"/>
        </w:numPr>
      </w:pPr>
      <w:r>
        <w:t xml:space="preserve">How many squares of each size are there?</w:t>
      </w:r>
    </w:p>
    <w:p>
      <w:pPr>
        <w:numPr>
          <w:ilvl w:val="1"/>
          <w:numId w:val="1011"/>
        </w:numPr>
      </w:pPr>
      <w:r>
        <w:t xml:space="preserve">What are the side lengths of the last square you drew?</w:t>
      </w:r>
    </w:p>
    <w:p>
      <w:pPr>
        <w:numPr>
          <w:ilvl w:val="1"/>
          <w:numId w:val="1011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1"/>
          <w:numId w:val="1011"/>
        </w:numPr>
      </w:pPr>
      <w:r>
        <w:t xml:space="preserve">Compare the diagram you drew for this problem and the one for the previous problem. How are they the same? How are they different?</w:t>
      </w:r>
    </w:p>
    <w:p>
      <w:pPr>
        <w:numPr>
          <w:ilvl w:val="0"/>
          <w:numId w:val="1009"/>
        </w:numPr>
      </w:pPr>
      <w:r>
        <w:t xml:space="preserve">What is the greatest common factor of 9 and 4? What is the greatest common factor of 27 and 12? What does this have to do with your diagrams of decomposed rectangles?</w:t>
      </w:r>
    </w:p>
    <w:bookmarkStart w:id="39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We have seen some examples of rectangle tilings. A</w:t>
      </w:r>
      <w:r>
        <w:t xml:space="preserve"> </w:t>
      </w:r>
      <w:r>
        <w:rPr>
          <w:iCs/>
          <w:i/>
        </w:rPr>
        <w:t xml:space="preserve">tiling</w:t>
      </w:r>
      <w:r>
        <w:t xml:space="preserve"> means a way to completely cover a shape with other shapes, without any gaps or overlaps. For example, here is a tiling of rectangle</w:t>
      </w:r>
      <w:r>
        <w:t xml:space="preserve"> </w:t>
      </w:r>
      <m:oMath>
        <m:r>
          <m:t>K</m:t>
        </m:r>
        <m:r>
          <m:t>X</m:t>
        </m:r>
        <m:r>
          <m:t>W</m:t>
        </m:r>
        <m:r>
          <m:t>J</m:t>
        </m:r>
      </m:oMath>
      <w:r>
        <w:t xml:space="preserve"> </w:t>
      </w:r>
      <w:r>
        <w:t xml:space="preserve">with 2 large squares, 3 medium squares, 1 small square, and 2 tiny squares.</w:t>
      </w:r>
    </w:p>
    <w:p>
      <w:pPr>
        <w:pStyle w:val="BodyTex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76789.18880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 of the squares used to tile this rectangle have the same size.</w:t>
      </w:r>
    </w:p>
    <w:p>
      <w:pPr>
        <w:pStyle w:val="BodyText"/>
      </w:pPr>
      <w:r>
        <w:t xml:space="preserve">Might it be possible to tile a rectangle with squares where the squares are</w:t>
      </w:r>
      <w:r>
        <w:t xml:space="preserve"> </w:t>
      </w:r>
      <w:r>
        <w:rPr>
          <w:iCs/>
          <w:i/>
        </w:rPr>
        <w:t xml:space="preserve">all different sizes</w:t>
      </w:r>
      <w:r>
        <w:t xml:space="preserve">?</w:t>
      </w:r>
    </w:p>
    <w:p>
      <w:pPr>
        <w:pStyle w:val="BodyText"/>
      </w:pPr>
      <w:r>
        <w:t xml:space="preserve">If you think it is possible, find such a rectangle and such a tiling. If you think it is not possible, explain why it is not possible.</w:t>
      </w:r>
    </w:p>
    <w:bookmarkEnd w:id="39"/>
    <w:bookmarkEnd w:id="40"/>
    <w:bookmarkStart w:id="44" w:name="its-all-about-fractions"/>
    <w:p>
      <w:pPr>
        <w:pStyle w:val="Heading3"/>
      </w:pPr>
      <w:r>
        <w:t xml:space="preserve">3.4: It’s All About Fractions</w:t>
      </w:r>
    </w:p>
    <w:p>
      <w:pPr>
        <w:numPr>
          <w:ilvl w:val="0"/>
          <w:numId w:val="1012"/>
        </w:numPr>
      </w:pPr>
      <w:r>
        <w:t xml:space="preserve">Accurately draw a 37-by-16 rectangle. (Use graph paper, if possible.)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3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3"/>
        </w:numPr>
      </w:pPr>
      <w:r>
        <w:t xml:space="preserve">How many squares of each size are there?</w:t>
      </w:r>
    </w:p>
    <w:p>
      <w:pPr>
        <w:numPr>
          <w:ilvl w:val="1"/>
          <w:numId w:val="1013"/>
        </w:numPr>
      </w:pPr>
      <w:r>
        <w:t xml:space="preserve">What are the dimensions of the last square you drew?</w:t>
      </w:r>
    </w:p>
    <w:p>
      <w:pPr>
        <w:numPr>
          <w:ilvl w:val="1"/>
          <w:numId w:val="1013"/>
        </w:numPr>
      </w:pPr>
      <w:r>
        <w:t xml:space="preserve">What does this have to do with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den>
        </m:f>
      </m:oMath>
      <w:r>
        <w:t xml:space="preserve">?</w:t>
      </w:r>
    </w:p>
    <w:p>
      <w:pPr>
        <w:numPr>
          <w:ilvl w:val="0"/>
          <w:numId w:val="1012"/>
        </w:numPr>
      </w:pPr>
      <w:r>
        <w:t xml:space="preserve">Consider a 52-by-15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4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4"/>
        </w:numPr>
      </w:pPr>
      <w:r>
        <w:t xml:space="preserve">Write a fraction equal to this expression: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Notice some connections between the rectangle and the fraction.</w:t>
      </w:r>
    </w:p>
    <w:p>
      <w:pPr>
        <w:numPr>
          <w:ilvl w:val="1"/>
          <w:numId w:val="1014"/>
        </w:numPr>
      </w:pPr>
      <w:r>
        <w:t xml:space="preserve">What is the greatest common factor of 52 and 15?</w:t>
      </w:r>
    </w:p>
    <w:p>
      <w:pPr>
        <w:numPr>
          <w:ilvl w:val="0"/>
          <w:numId w:val="1012"/>
        </w:numPr>
      </w:pPr>
      <w:r>
        <w:t xml:space="preserve">Consider a 98-by-21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5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5"/>
        </w:numPr>
      </w:pPr>
      <w:r>
        <w:t xml:space="preserve">Write a fraction equal to this 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14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5"/>
        </w:numPr>
      </w:pPr>
      <w:r>
        <w:t xml:space="preserve">Notice some connections between the rectangle and the fraction.</w:t>
      </w:r>
    </w:p>
    <w:p>
      <w:pPr>
        <w:numPr>
          <w:ilvl w:val="1"/>
          <w:numId w:val="1015"/>
        </w:numPr>
      </w:pPr>
      <w:r>
        <w:t xml:space="preserve">What is the greatest common factor of 98 and 21?</w:t>
      </w:r>
    </w:p>
    <w:p>
      <w:pPr>
        <w:numPr>
          <w:ilvl w:val="0"/>
          <w:numId w:val="1012"/>
        </w:numPr>
      </w:pPr>
      <w:r>
        <w:t xml:space="preserve">Consider a 121-by-38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6"/>
        </w:numPr>
      </w:pPr>
      <w:r>
        <w:t xml:space="preserve">Use the decomposition-into-squares process to write a continued fraction for</w:t>
      </w:r>
      <w:r>
        <w:t xml:space="preserve"> </w:t>
      </w:r>
      <m:oMath>
        <m:f>
          <m:fPr>
            <m:type m:val="bar"/>
          </m:fPr>
          <m:num>
            <m:r>
              <m:t>121</m:t>
            </m:r>
          </m:num>
          <m:den>
            <m:r>
              <m:t>38</m:t>
            </m:r>
          </m:den>
        </m:f>
      </m:oMath>
      <w:r>
        <w:t xml:space="preserve">. Verify that it works.</w:t>
      </w:r>
    </w:p>
    <w:p>
      <w:pPr>
        <w:numPr>
          <w:ilvl w:val="1"/>
          <w:numId w:val="1016"/>
        </w:numPr>
      </w:pPr>
      <w:r>
        <w:t xml:space="preserve">What is the greatest common factor of 121 and 38?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2022-12-15T03:59:49Z</dcterms:created>
  <dcterms:modified xsi:type="dcterms:W3CDTF">2022-12-15T03:59:49Z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TmX9oPUTVrCe2aMYLX4AP3D23I/PktSab6dq6rHnIwqtKwfnmTDZZJZKCZX8eIH6TMaUI5ILrE16u6wNJop1og==</vt:lpwstr>
  </property>
</Properties>
</file>