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6-multiply-fractions"/>
    <w:p>
      <w:pPr>
        <w:pStyle w:val="Heading2"/>
      </w:pPr>
      <w:r>
        <w:t xml:space="preserve">Unit 3 Lesson 6: Multiply Fractions</w:t>
      </w:r>
    </w:p>
    <w:bookmarkEnd w:id="20"/>
    <w:bookmarkStart w:id="34" w:name="X92934dd96766f150062274e6d6af437dd7805f9"/>
    <w:p>
      <w:pPr>
        <w:pStyle w:val="Heading3"/>
      </w:pPr>
      <w:r>
        <w:t xml:space="preserve">WU Which One Doesn’t Belong: More Pieces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6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724.8678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4 rows of 3 of the same sized rectangles. 3 rectangles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7724.93849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, length and width, 1. Partitioned into 7 rows of 4 of the same sized rectangles. 6 rectangles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27725.0179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833596" cy="2169401"/>
            <wp:effectExtent b="0" l="0" r="0" t="0"/>
            <wp:docPr descr="Diagram. Two squares. Each square, length and width, 1. Each square partitioned into 4 rows of 3 of the same sized rectangles. 3 rectangles shaded in each square." title="" id="31" name="Picture"/>
            <a:graphic>
              <a:graphicData uri="http://schemas.openxmlformats.org/drawingml/2006/picture">
                <pic:pic>
                  <pic:nvPicPr>
                    <pic:cNvPr descr="/app/tmp/embedder-1671027725.10999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many-expressions"/>
    <w:p>
      <w:pPr>
        <w:pStyle w:val="Heading3"/>
      </w:pPr>
      <w:r>
        <w:t xml:space="preserve">1 Many Expressions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Explain or show how each expression can represent the area of the shaded region in square units. Be prepared to share your thinking.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Square, length and width, 1. Partitioned into 6 rows of 5 of the same size rectangles. 8 rectangles shaded. " title="" id="36" name="Picture"/>
            <a:graphic>
              <a:graphicData uri="http://schemas.openxmlformats.org/drawingml/2006/picture">
                <pic:pic>
                  <pic:nvPicPr>
                    <pic:cNvPr descr="/app/tmp/embedder-1671027725.18083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bookmarkEnd w:id="38"/>
    <w:bookmarkEnd w:id="39"/>
    <w:bookmarkStart w:id="56" w:name="more-patterns"/>
    <w:p>
      <w:pPr>
        <w:pStyle w:val="Heading3"/>
      </w:pPr>
      <w:r>
        <w:t xml:space="preserve">2 More Patterns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</w:t>
            </w:r>
            <w:r>
              <w:br/>
            </w: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shaded area</w:t>
            </w:r>
            <w:r>
              <w:br/>
            </w:r>
            <w:r>
              <w:t xml:space="preserve">(square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6 rectangles shaded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725.2579165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  <w:r>
              <w:drawing>
                <wp:inline>
                  <wp:extent cx="2228824" cy="2169401"/>
                  <wp:effectExtent b="0" l="0" r="0" t="0"/>
                  <wp:docPr descr="Square, length and width, 1. Partitioned into 4 rows of 5 of the same size rectangles. 12 rectangles shaded. 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725.3827348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multiplication</w:t>
            </w:r>
            <w:r>
              <w:br/>
            </w: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shaded area</w:t>
            </w:r>
            <w:r>
              <w:br/>
            </w:r>
            <w:r>
              <w:t xml:space="preserve">(square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  <w:r>
              <w:drawing>
                <wp:inline>
                  <wp:extent cx="2228824" cy="2169401"/>
                  <wp:effectExtent b="0" l="0" r="0" t="0"/>
                  <wp:docPr descr="Diagram. Square, length and width, 1. Partitioned into 4 rows of 5 of the same size rectangles. 20 rectangles shaded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725.4528177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24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  <w:r>
              <w:drawing>
                <wp:inline>
                  <wp:extent cx="3833596" cy="2169401"/>
                  <wp:effectExtent b="0" l="0" r="0" t="0"/>
                  <wp:docPr descr="Diagram. Rectangle. Length, 2. Width, 1. Partitioned into 4 rows of 10 of the same size rectangles. 24 rectangles shaded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27725.584557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3596" cy="2169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patterns do you notice in the table?</w:t>
      </w:r>
    </w:p>
    <w:p>
      <w:pPr>
        <w:numPr>
          <w:ilvl w:val="0"/>
          <w:numId w:val="1002"/>
        </w:numPr>
        <w:pStyle w:val="Compact"/>
      </w:pPr>
      <w:r>
        <w:t xml:space="preserve">Explain or show how the expression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num>
          <m:den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den>
        </m:f>
      </m:oMath>
      <w:r>
        <w:t xml:space="preserve"> </w:t>
      </w:r>
      <w:r>
        <w:t xml:space="preserve">represents the last diagram in the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2022-12-14T14:22:06Z</dcterms:created>
  <dcterms:modified xsi:type="dcterms:W3CDTF">2022-12-14T14:22:06Z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nAyG8EfM+0JuWWH4GLkGRpjps48vakKaTGE16QEMac+4CMOpK0QDH6u9wuZJ3SouoQHKCTvgH4HJ69CZdQNqkg==</vt:lpwstr>
  </property>
</Properties>
</file>