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2.png" ContentType="image/png"/>
  <Override PartName="/word/media/rId28.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80baa2f8d4ed00bd7bb474018a756aca3dc9f6"/>
    <w:p>
      <w:pPr>
        <w:pStyle w:val="Heading2"/>
      </w:pPr>
      <w:r>
        <w:t xml:space="preserve">Lesson 5: Using Function Notation to Describe Rules (Part 2)</w:t>
      </w:r>
    </w:p>
    <w:bookmarkEnd w:id="20"/>
    <w:p>
      <w:pPr>
        <w:numPr>
          <w:ilvl w:val="0"/>
          <w:numId w:val="1001"/>
        </w:numPr>
        <w:pStyle w:val="Compact"/>
      </w:pPr>
      <w:r>
        <w:t xml:space="preserve">Let’s graph and find the values of some functions.</w:t>
      </w:r>
    </w:p>
    <w:bookmarkStart w:id="21" w:name="make-it-true"/>
    <w:p>
      <w:pPr>
        <w:pStyle w:val="Heading3"/>
      </w:pPr>
      <w:r>
        <w:t xml:space="preserve">5.1: Make It True</w:t>
      </w:r>
    </w:p>
    <w:p>
      <w:pPr>
        <w:pStyle w:val="FirstParagraph"/>
      </w:pPr>
      <w:r>
        <w:t xml:space="preserve">Consider the equation</w:t>
      </w:r>
      <w:r>
        <w:t xml:space="preserve"> </w:t>
      </w:r>
      <m:oMath>
        <m:r>
          <m:t>q</m:t>
        </m:r>
        <m:r>
          <m:rPr>
            <m:sty m:val="p"/>
          </m:rPr>
          <m:t>=</m:t>
        </m:r>
        <m:r>
          <m:t>4</m:t>
        </m:r>
        <m:r>
          <m:rPr>
            <m:sty m:val="p"/>
          </m:rPr>
          <m:t>+</m:t>
        </m:r>
        <m:r>
          <m:t>0.8</m:t>
        </m:r>
        <m:r>
          <m:t>p</m:t>
        </m:r>
      </m:oMath>
      <w:r>
        <w:t xml:space="preserve">. </w:t>
      </w:r>
    </w:p>
    <w:p>
      <w:pPr>
        <w:numPr>
          <w:ilvl w:val="0"/>
          <w:numId w:val="1002"/>
        </w:numPr>
      </w:pPr>
      <w:r>
        <w:t xml:space="preserve">What value of</w:t>
      </w:r>
      <w:r>
        <w:t xml:space="preserve"> </w:t>
      </w:r>
      <m:oMath>
        <m:r>
          <m:t>q</m:t>
        </m:r>
      </m:oMath>
      <w:r>
        <w:t xml:space="preserve"> </w:t>
      </w:r>
      <w:r>
        <w:t xml:space="preserve">would make the equation true when:</w:t>
      </w:r>
    </w:p>
    <w:p>
      <w:pPr>
        <w:numPr>
          <w:ilvl w:val="1"/>
          <w:numId w:val="1003"/>
        </w:numPr>
        <w:pStyle w:val="Compact"/>
      </w:pPr>
      <m:oMath>
        <m:r>
          <m:t>p</m:t>
        </m:r>
      </m:oMath>
      <w:r>
        <w:t xml:space="preserve"> </w:t>
      </w:r>
      <w:r>
        <w:t xml:space="preserve">is 7?</w:t>
      </w:r>
    </w:p>
    <w:p>
      <w:pPr>
        <w:numPr>
          <w:ilvl w:val="1"/>
          <w:numId w:val="1003"/>
        </w:numPr>
        <w:pStyle w:val="Compact"/>
      </w:pPr>
      <m:oMath>
        <m:r>
          <m:t>p</m:t>
        </m:r>
      </m:oMath>
      <w:r>
        <w:t xml:space="preserve"> </w:t>
      </w:r>
      <w:r>
        <w:t xml:space="preserve">is 100?</w:t>
      </w:r>
    </w:p>
    <w:p>
      <w:pPr>
        <w:numPr>
          <w:ilvl w:val="0"/>
          <w:numId w:val="1002"/>
        </w:numPr>
      </w:pPr>
      <w:r>
        <w:t xml:space="preserve">What value of</w:t>
      </w:r>
      <w:r>
        <w:t xml:space="preserve"> </w:t>
      </w:r>
      <m:oMath>
        <m:r>
          <m:t>p</m:t>
        </m:r>
      </m:oMath>
      <w:r>
        <w:t xml:space="preserve"> </w:t>
      </w:r>
      <w:r>
        <w:t xml:space="preserve">would make the equation true when:</w:t>
      </w:r>
    </w:p>
    <w:p>
      <w:pPr>
        <w:numPr>
          <w:ilvl w:val="1"/>
          <w:numId w:val="1004"/>
        </w:numPr>
        <w:pStyle w:val="Compact"/>
      </w:pPr>
      <m:oMath>
        <m:r>
          <m:t>q</m:t>
        </m:r>
      </m:oMath>
      <w:r>
        <w:t xml:space="preserve"> </w:t>
      </w:r>
      <w:r>
        <w:t xml:space="preserve">is 12?</w:t>
      </w:r>
    </w:p>
    <w:p>
      <w:pPr>
        <w:numPr>
          <w:ilvl w:val="1"/>
          <w:numId w:val="1004"/>
        </w:numPr>
        <w:pStyle w:val="Compact"/>
      </w:pPr>
      <m:oMath>
        <m:r>
          <m:t>q</m:t>
        </m:r>
      </m:oMath>
      <w:r>
        <w:t xml:space="preserve"> </w:t>
      </w:r>
      <w:r>
        <w:t xml:space="preserve">is 60?</w:t>
      </w:r>
    </w:p>
    <w:p>
      <w:pPr>
        <w:pStyle w:val="FirstParagraph"/>
      </w:pPr>
      <w:r>
        <w:t xml:space="preserve">Be prepared to explain or show your reasoning.</w:t>
      </w:r>
    </w:p>
    <w:bookmarkEnd w:id="21"/>
    <w:bookmarkStart w:id="26" w:name="data-plans"/>
    <w:p>
      <w:pPr>
        <w:pStyle w:val="Heading3"/>
      </w:pPr>
      <w:r>
        <w:t xml:space="preserve">5.2: Data Plans</w:t>
      </w:r>
    </w:p>
    <w:p>
      <w:pPr>
        <w:pStyle w:val="FirstParagraph"/>
      </w:pPr>
      <w:r>
        <w:t xml:space="preserve">A college student is choosing between two data plans for her new cell phone. Both plans include an allowance of 2 gigabytes of data per month. The monthly cost of each option can be seen as a function and represented with an equation:</w:t>
      </w:r>
    </w:p>
    <w:p>
      <w:pPr>
        <w:numPr>
          <w:ilvl w:val="0"/>
          <w:numId w:val="1005"/>
        </w:numPr>
        <w:pStyle w:val="Compact"/>
      </w:pPr>
      <w:r>
        <w:t xml:space="preserve">Option A:</w:t>
      </w:r>
      <w:r>
        <w:t xml:space="preserve"> </w:t>
      </w:r>
      <m:oMath>
        <m:r>
          <m:t>A</m:t>
        </m:r>
        <m:d>
          <m:dPr>
            <m:begChr m:val="("/>
            <m:endChr m:val=")"/>
            <m:sepChr m:val=""/>
            <m:grow/>
          </m:dPr>
          <m:e>
            <m:r>
              <m:t>x</m:t>
            </m:r>
          </m:e>
        </m:d>
        <m:r>
          <m:rPr>
            <m:sty m:val="p"/>
          </m:rPr>
          <m:t>=</m:t>
        </m:r>
        <m:r>
          <m:t>60</m:t>
        </m:r>
      </m:oMath>
    </w:p>
    <w:p>
      <w:pPr>
        <w:numPr>
          <w:ilvl w:val="0"/>
          <w:numId w:val="1005"/>
        </w:numPr>
        <w:pStyle w:val="Compact"/>
      </w:pPr>
      <w:r>
        <w:t xml:space="preserve">Option B:</w:t>
      </w:r>
      <w:r>
        <w:t xml:space="preserve"> </w:t>
      </w:r>
      <m:oMath>
        <m:r>
          <m:t>B</m:t>
        </m:r>
        <m:d>
          <m:dPr>
            <m:begChr m:val="("/>
            <m:endChr m:val=")"/>
            <m:sepChr m:val=""/>
            <m:grow/>
          </m:dPr>
          <m:e>
            <m:r>
              <m:t>x</m:t>
            </m:r>
          </m:e>
        </m:d>
        <m:r>
          <m:rPr>
            <m:sty m:val="p"/>
          </m:rPr>
          <m:t>=</m:t>
        </m:r>
        <m:r>
          <m:t>10</m:t>
        </m:r>
        <m:r>
          <m:t>x</m:t>
        </m:r>
        <m:r>
          <m:rPr>
            <m:sty m:val="p"/>
          </m:rPr>
          <m:t>+</m:t>
        </m:r>
        <m:r>
          <m:t>25</m:t>
        </m:r>
      </m:oMath>
    </w:p>
    <w:p>
      <w:pPr>
        <w:pStyle w:val="FirstParagraph"/>
      </w:pPr>
      <w:r>
        <w:t xml:space="preserve">In each function, the input,</w:t>
      </w:r>
      <w:r>
        <w:t xml:space="preserve"> </w:t>
      </w:r>
      <m:oMath>
        <m:r>
          <m:t>x</m:t>
        </m:r>
      </m:oMath>
      <w:r>
        <w:t xml:space="preserve">, represents the gigabytes of data used</w:t>
      </w:r>
      <w:r>
        <w:t xml:space="preserve"> </w:t>
      </w:r>
      <w:r>
        <w:rPr>
          <w:iCs/>
          <w:i/>
        </w:rPr>
        <w:t xml:space="preserve">over</w:t>
      </w:r>
      <w:r>
        <w:t xml:space="preserve"> </w:t>
      </w:r>
      <w:r>
        <w:t xml:space="preserve">the monthly allowance.</w:t>
      </w:r>
    </w:p>
    <w:p>
      <w:pPr>
        <w:numPr>
          <w:ilvl w:val="0"/>
          <w:numId w:val="1006"/>
        </w:numPr>
        <w:pStyle w:val="Compact"/>
      </w:pPr>
      <w:r>
        <w:t xml:space="preserve">The student decides to find the values of</w:t>
      </w:r>
      <w:r>
        <w:t xml:space="preserve"> </w:t>
      </w:r>
      <m:oMath>
        <m:r>
          <m:t>A</m:t>
        </m:r>
        <m:d>
          <m:dPr>
            <m:begChr m:val="("/>
            <m:endChr m:val=")"/>
            <m:sepChr m:val=""/>
            <m:grow/>
          </m:dPr>
          <m:e>
            <m:r>
              <m:t>1</m:t>
            </m:r>
          </m:e>
        </m:d>
      </m:oMath>
      <w:r>
        <w:t xml:space="preserve"> </w:t>
      </w:r>
      <w:r>
        <w:t xml:space="preserve">and</w:t>
      </w:r>
      <w:r>
        <w:t xml:space="preserve"> </w:t>
      </w:r>
      <m:oMath>
        <m:r>
          <m:t>B</m:t>
        </m:r>
        <m:d>
          <m:dPr>
            <m:begChr m:val="("/>
            <m:endChr m:val=")"/>
            <m:sepChr m:val=""/>
            <m:grow/>
          </m:dPr>
          <m:e>
            <m:r>
              <m:t>1</m:t>
            </m:r>
          </m:e>
        </m:d>
      </m:oMath>
      <w:r>
        <w:t xml:space="preserve"> </w:t>
      </w:r>
      <w:r>
        <w:t xml:space="preserve">and compare them. What are those values?</w:t>
      </w:r>
    </w:p>
    <w:p>
      <w:pPr>
        <w:numPr>
          <w:ilvl w:val="0"/>
          <w:numId w:val="1006"/>
        </w:numPr>
        <w:pStyle w:val="Compact"/>
      </w:pPr>
      <w:r>
        <w:t xml:space="preserve">After looking at some of her past phone bills, she decided to compare</w:t>
      </w:r>
      <w:r>
        <w:t xml:space="preserve"> </w:t>
      </w:r>
      <m:oMath>
        <m:r>
          <m:t>A</m:t>
        </m:r>
        <m:d>
          <m:dPr>
            <m:begChr m:val="("/>
            <m:endChr m:val=")"/>
            <m:sepChr m:val=""/>
            <m:grow/>
          </m:dPr>
          <m:e>
            <m:r>
              <m:t>7.5</m:t>
            </m:r>
          </m:e>
        </m:d>
      </m:oMath>
      <w:r>
        <w:t xml:space="preserve"> </w:t>
      </w:r>
      <w:r>
        <w:t xml:space="preserve">and</w:t>
      </w:r>
      <w:r>
        <w:t xml:space="preserve"> </w:t>
      </w:r>
      <m:oMath>
        <m:r>
          <m:t>B</m:t>
        </m:r>
        <m:d>
          <m:dPr>
            <m:begChr m:val="("/>
            <m:endChr m:val=")"/>
            <m:sepChr m:val=""/>
            <m:grow/>
          </m:dPr>
          <m:e>
            <m:r>
              <m:t>7.5</m:t>
            </m:r>
          </m:e>
        </m:d>
      </m:oMath>
      <w:r>
        <w:t xml:space="preserve">. What are those values?</w:t>
      </w:r>
    </w:p>
    <w:p>
      <w:pPr>
        <w:numPr>
          <w:ilvl w:val="0"/>
          <w:numId w:val="1006"/>
        </w:numPr>
        <w:pStyle w:val="Compact"/>
      </w:pPr>
      <w:r>
        <w:t xml:space="preserve">Describe each data plan in words.</w:t>
      </w:r>
    </w:p>
    <w:p>
      <w:pPr>
        <w:numPr>
          <w:ilvl w:val="0"/>
          <w:numId w:val="1006"/>
        </w:numPr>
      </w:pPr>
      <w:r>
        <w:t xml:space="preserve">Graph each function on the same coordinate plane. Then, explain which plan you think she should choose.</w:t>
      </w:r>
    </w:p>
    <w:p>
      <w:pPr>
        <w:numPr>
          <w:ilvl w:val="0"/>
          <w:numId w:val="1000"/>
        </w:numPr>
        <w:pStyle w:val="Compact"/>
      </w:pPr>
      <w:r>
        <w:drawing>
          <wp:inline>
            <wp:extent cx="2986874" cy="2721457"/>
            <wp:effectExtent b="0" l="0" r="0" t="0"/>
            <wp:docPr descr="Blank grid. Horizontal axis, 0 to 9, data used over allowance, gigabytes. Vertical axis, 0 to 90 by 10’s, cost, dollars." title="" id="23" name="Picture"/>
            <a:graphic>
              <a:graphicData uri="http://schemas.openxmlformats.org/drawingml/2006/picture">
                <pic:pic>
                  <pic:nvPicPr>
                    <pic:cNvPr descr="/app/tmp/embedder-1670993626.5954928.png" id="24" name="Picture"/>
                    <pic:cNvPicPr>
                      <a:picLocks noChangeArrowheads="1" noChangeAspect="1"/>
                    </pic:cNvPicPr>
                  </pic:nvPicPr>
                  <pic:blipFill>
                    <a:blip r:embed="rId22"/>
                    <a:stretch>
                      <a:fillRect/>
                    </a:stretch>
                  </pic:blipFill>
                  <pic:spPr bwMode="auto">
                    <a:xfrm>
                      <a:off x="0" y="0"/>
                      <a:ext cx="2986874" cy="2721457"/>
                    </a:xfrm>
                    <a:prstGeom prst="rect">
                      <a:avLst/>
                    </a:prstGeom>
                    <a:noFill/>
                    <a:ln w="9525">
                      <a:noFill/>
                      <a:headEnd/>
                      <a:tailEnd/>
                    </a:ln>
                  </pic:spPr>
                </pic:pic>
              </a:graphicData>
            </a:graphic>
          </wp:inline>
        </w:drawing>
      </w:r>
    </w:p>
    <w:p>
      <w:pPr>
        <w:numPr>
          <w:ilvl w:val="0"/>
          <w:numId w:val="1000"/>
        </w:numPr>
      </w:pPr>
      <w:r>
        <w:t xml:space="preserve">​​​​​</w:t>
      </w:r>
    </w:p>
    <w:p>
      <w:pPr>
        <w:numPr>
          <w:ilvl w:val="0"/>
          <w:numId w:val="1000"/>
        </w:numPr>
      </w:pPr>
      <w:r>
        <w:t xml:space="preserve">​​​​​​</w:t>
      </w:r>
    </w:p>
    <w:p>
      <w:pPr>
        <w:numPr>
          <w:ilvl w:val="0"/>
          <w:numId w:val="1006"/>
        </w:numPr>
        <w:pStyle w:val="Compact"/>
      </w:pPr>
      <w:r>
        <w:t xml:space="preserve">The student only budgeted</w:t>
      </w:r>
      <w:r>
        <w:t xml:space="preserve"> </w:t>
      </w:r>
      <w:r>
        <w:t xml:space="preserve">$</w:t>
      </w:r>
      <w:r>
        <w:t xml:space="preserve">50 a month for her cell phone. She thought, “I wonder how many gigabytes of data I would have for</w:t>
      </w:r>
      <w:r>
        <w:t xml:space="preserve"> </w:t>
      </w:r>
      <w:r>
        <w:t xml:space="preserve">$</w:t>
      </w:r>
      <w:r>
        <w:t xml:space="preserve">50 if I go with Option B?” and wrote</w:t>
      </w:r>
      <w:r>
        <w:t xml:space="preserve"> </w:t>
      </w:r>
      <m:oMath>
        <m:r>
          <m:t>B</m:t>
        </m:r>
        <m:d>
          <m:dPr>
            <m:begChr m:val="("/>
            <m:endChr m:val=")"/>
            <m:sepChr m:val=""/>
            <m:grow/>
          </m:dPr>
          <m:e>
            <m:r>
              <m:t>x</m:t>
            </m:r>
          </m:e>
        </m:d>
        <m:r>
          <m:rPr>
            <m:sty m:val="p"/>
          </m:rPr>
          <m:t>=</m:t>
        </m:r>
        <m:r>
          <m:t>50</m:t>
        </m:r>
      </m:oMath>
      <w:r>
        <w:t xml:space="preserve">. What is the answer to her question? Explain or show how you know.</w:t>
      </w:r>
    </w:p>
    <w:bookmarkStart w:id="25" w:name="are-you-ready-for-more"/>
    <w:p>
      <w:pPr>
        <w:pStyle w:val="Heading4"/>
      </w:pPr>
      <w:r>
        <w:t xml:space="preserve">Are you ready for more?</w:t>
      </w:r>
    </w:p>
    <w:p>
      <w:pPr>
        <w:pStyle w:val="FirstParagraph"/>
      </w:pPr>
      <w:r>
        <w:t xml:space="preserve">Describe a different data plan that, for any amount of data used, would cost no more than one of the given plans and no less than the other given plan. Explain or show how you know this data plan would meet these requirements.</w:t>
      </w:r>
    </w:p>
    <w:bookmarkEnd w:id="25"/>
    <w:bookmarkEnd w:id="26"/>
    <w:bookmarkStart w:id="27" w:name="X3db2f5e9669cae8b40e5570e80bae7edd23b716"/>
    <w:p>
      <w:pPr>
        <w:pStyle w:val="Heading3"/>
      </w:pPr>
      <w:r>
        <w:t xml:space="preserve">5.3: Function Notation and Graphing Technology</w:t>
      </w:r>
    </w:p>
    <w:p>
      <w:pPr>
        <w:pStyle w:val="FirstParagraph"/>
      </w:pPr>
      <w:r>
        <w:t xml:space="preserve">The function</w:t>
      </w:r>
      <w:r>
        <w:t xml:space="preserve"> </w:t>
      </w:r>
      <m:oMath>
        <m:r>
          <m:t>B</m:t>
        </m:r>
      </m:oMath>
      <w:r>
        <w:t xml:space="preserve"> </w:t>
      </w:r>
      <w:r>
        <w:t xml:space="preserve">is defined by the equation</w:t>
      </w:r>
      <w:r>
        <w:t xml:space="preserve"> </w:t>
      </w:r>
      <m:oMath>
        <m:r>
          <m:t>B</m:t>
        </m:r>
        <m:d>
          <m:dPr>
            <m:begChr m:val="("/>
            <m:endChr m:val=")"/>
            <m:sepChr m:val=""/>
            <m:grow/>
          </m:dPr>
          <m:e>
            <m:r>
              <m:t>x</m:t>
            </m:r>
          </m:e>
        </m:d>
        <m:r>
          <m:rPr>
            <m:sty m:val="p"/>
          </m:rPr>
          <m:t>=</m:t>
        </m:r>
        <m:r>
          <m:t>10</m:t>
        </m:r>
        <m:r>
          <m:t>x</m:t>
        </m:r>
        <m:r>
          <m:rPr>
            <m:sty m:val="p"/>
          </m:rPr>
          <m:t>+</m:t>
        </m:r>
        <m:r>
          <m:t>25</m:t>
        </m:r>
      </m:oMath>
      <w:r>
        <w:t xml:space="preserve">. Use graphing technology to:</w:t>
      </w:r>
    </w:p>
    <w:p>
      <w:pPr>
        <w:numPr>
          <w:ilvl w:val="0"/>
          <w:numId w:val="1007"/>
        </w:numPr>
      </w:pPr>
      <w:r>
        <w:t xml:space="preserve">Find the value of each expression:</w:t>
      </w:r>
    </w:p>
    <w:p>
      <w:pPr>
        <w:numPr>
          <w:ilvl w:val="0"/>
          <w:numId w:val="1000"/>
        </w:numPr>
      </w:pPr>
      <m:oMath>
        <m:r>
          <m:t>B</m:t>
        </m:r>
        <m:d>
          <m:dPr>
            <m:begChr m:val="("/>
            <m:endChr m:val=")"/>
            <m:sepChr m:val=""/>
            <m:grow/>
          </m:dPr>
          <m:e>
            <m:r>
              <m:t>6</m:t>
            </m:r>
          </m:e>
        </m:d>
      </m:oMath>
    </w:p>
    <w:p>
      <w:pPr>
        <w:numPr>
          <w:ilvl w:val="0"/>
          <w:numId w:val="1000"/>
        </w:numPr>
      </w:pPr>
      <m:oMath>
        <m:r>
          <m:t>B</m:t>
        </m:r>
        <m:d>
          <m:dPr>
            <m:begChr m:val="("/>
            <m:endChr m:val=")"/>
            <m:sepChr m:val=""/>
            <m:grow/>
          </m:dPr>
          <m:e>
            <m:r>
              <m:t>2.75</m:t>
            </m:r>
          </m:e>
        </m:d>
      </m:oMath>
    </w:p>
    <w:p>
      <w:pPr>
        <w:numPr>
          <w:ilvl w:val="0"/>
          <w:numId w:val="1000"/>
        </w:numPr>
      </w:pPr>
      <m:oMath>
        <m:r>
          <m:t>B</m:t>
        </m:r>
        <m:d>
          <m:dPr>
            <m:begChr m:val="("/>
            <m:endChr m:val=")"/>
            <m:sepChr m:val=""/>
            <m:grow/>
          </m:dPr>
          <m:e>
            <m:r>
              <m:t>1.482</m:t>
            </m:r>
          </m:e>
        </m:d>
      </m:oMath>
    </w:p>
    <w:p>
      <w:pPr>
        <w:numPr>
          <w:ilvl w:val="0"/>
          <w:numId w:val="1007"/>
        </w:numPr>
      </w:pPr>
      <w:r>
        <w:t xml:space="preserve">Solve each equation:</w:t>
      </w:r>
    </w:p>
    <w:p>
      <w:pPr>
        <w:numPr>
          <w:ilvl w:val="0"/>
          <w:numId w:val="1000"/>
        </w:numPr>
      </w:pPr>
      <m:oMath>
        <m:r>
          <m:t>B</m:t>
        </m:r>
        <m:d>
          <m:dPr>
            <m:begChr m:val="("/>
            <m:endChr m:val=")"/>
            <m:sepChr m:val=""/>
            <m:grow/>
          </m:dPr>
          <m:e>
            <m:r>
              <m:t>x</m:t>
            </m:r>
          </m:e>
        </m:d>
        <m:r>
          <m:rPr>
            <m:sty m:val="p"/>
          </m:rPr>
          <m:t>=</m:t>
        </m:r>
        <m:r>
          <m:t>93</m:t>
        </m:r>
      </m:oMath>
    </w:p>
    <w:p>
      <w:pPr>
        <w:numPr>
          <w:ilvl w:val="0"/>
          <w:numId w:val="1000"/>
        </w:numPr>
      </w:pPr>
      <m:oMath>
        <m:r>
          <m:t>B</m:t>
        </m:r>
        <m:d>
          <m:dPr>
            <m:begChr m:val="("/>
            <m:endChr m:val=")"/>
            <m:sepChr m:val=""/>
            <m:grow/>
          </m:dPr>
          <m:e>
            <m:r>
              <m:t>x</m:t>
            </m:r>
          </m:e>
        </m:d>
        <m:r>
          <m:rPr>
            <m:sty m:val="p"/>
          </m:rPr>
          <m:t>=</m:t>
        </m:r>
        <m:r>
          <m:t>42.1</m:t>
        </m:r>
      </m:oMath>
    </w:p>
    <w:p>
      <w:pPr>
        <w:numPr>
          <w:ilvl w:val="0"/>
          <w:numId w:val="1000"/>
        </w:numPr>
      </w:pPr>
      <m:oMath>
        <m:r>
          <m:t>B</m:t>
        </m:r>
        <m:d>
          <m:dPr>
            <m:begChr m:val="("/>
            <m:endChr m:val=")"/>
            <m:sepChr m:val=""/>
            <m:grow/>
          </m:dPr>
          <m:e>
            <m:r>
              <m:t>x</m:t>
            </m:r>
          </m:e>
        </m:d>
        <m:r>
          <m:rPr>
            <m:sty m:val="p"/>
          </m:rPr>
          <m:t>=</m:t>
        </m:r>
        <m:r>
          <m:t>116.25</m:t>
        </m:r>
      </m:oMath>
    </w:p>
    <w:bookmarkEnd w:id="27"/>
    <w:bookmarkStart w:id="37" w:name="lesson-5-summary"/>
    <w:p>
      <w:pPr>
        <w:pStyle w:val="Heading3"/>
      </w:pPr>
      <w:r>
        <w:t xml:space="preserve">Lesson 5 Summary</w:t>
      </w:r>
    </w:p>
    <w:p>
      <w:pPr>
        <w:pStyle w:val="FirstParagraph"/>
      </w:pPr>
      <w:r>
        <w:t xml:space="preserve">Knowing the rule that defines a function can be very useful. It can help us to:</w:t>
      </w:r>
    </w:p>
    <w:p>
      <w:pPr>
        <w:numPr>
          <w:ilvl w:val="0"/>
          <w:numId w:val="1008"/>
        </w:numPr>
      </w:pPr>
      <w:r>
        <w:t xml:space="preserve">Find the output when we know the input.</w:t>
      </w:r>
    </w:p>
    <w:p>
      <w:pPr>
        <w:numPr>
          <w:ilvl w:val="1"/>
          <w:numId w:val="1009"/>
        </w:numPr>
        <w:pStyle w:val="Compact"/>
      </w:pPr>
      <w:r>
        <w:t xml:space="preserve">If the rule</w:t>
      </w:r>
      <w:r>
        <w:t xml:space="preserve"> </w:t>
      </w:r>
      <m:oMath>
        <m:r>
          <m:t>f</m:t>
        </m:r>
        <m:d>
          <m:dPr>
            <m:begChr m:val="("/>
            <m:endChr m:val=")"/>
            <m:sepChr m:val=""/>
            <m:grow/>
          </m:dPr>
          <m:e>
            <m:r>
              <m:t>x</m:t>
            </m:r>
          </m:e>
        </m:d>
        <m:r>
          <m:rPr>
            <m:sty m:val="p"/>
          </m:rPr>
          <m:t>=</m:t>
        </m:r>
        <m:r>
          <m:t>5</m:t>
        </m:r>
        <m:d>
          <m:dPr>
            <m:begChr m:val="("/>
            <m:endChr m:val=")"/>
            <m:sepChr m:val=""/>
            <m:grow/>
          </m:dPr>
          <m:e>
            <m:r>
              <m:t>x</m:t>
            </m:r>
            <m:r>
              <m:rPr>
                <m:sty m:val="p"/>
              </m:rPr>
              <m:t>+</m:t>
            </m:r>
            <m:r>
              <m:t>2</m:t>
            </m:r>
          </m:e>
        </m:d>
      </m:oMath>
      <w:r>
        <w:t xml:space="preserve"> </w:t>
      </w:r>
      <w:r>
        <w:t xml:space="preserve">defines </w:t>
      </w:r>
      <m:oMath>
        <m:r>
          <m:t>f</m:t>
        </m:r>
      </m:oMath>
      <w:r>
        <w:t xml:space="preserve">, we can find</w:t>
      </w:r>
      <w:r>
        <w:t xml:space="preserve"> </w:t>
      </w:r>
      <m:oMath>
        <m:r>
          <m:t>f</m:t>
        </m:r>
        <m:d>
          <m:dPr>
            <m:begChr m:val="("/>
            <m:endChr m:val=")"/>
            <m:sepChr m:val=""/>
            <m:grow/>
          </m:dPr>
          <m:e>
            <m:r>
              <m:t>100</m:t>
            </m:r>
          </m:e>
        </m:d>
      </m:oMath>
      <w:r>
        <w:t xml:space="preserve"> </w:t>
      </w:r>
      <w:r>
        <w:t xml:space="preserve">by evaluating</w:t>
      </w:r>
      <w:r>
        <w:t xml:space="preserve"> </w:t>
      </w:r>
      <m:oMath>
        <m:r>
          <m:t>5</m:t>
        </m:r>
        <m:d>
          <m:dPr>
            <m:begChr m:val="("/>
            <m:endChr m:val=")"/>
            <m:sepChr m:val=""/>
            <m:grow/>
          </m:dPr>
          <m:e>
            <m:r>
              <m:t>100</m:t>
            </m:r>
            <m:r>
              <m:rPr>
                <m:sty m:val="p"/>
              </m:rPr>
              <m:t>+</m:t>
            </m:r>
            <m:r>
              <m:t>2</m:t>
            </m:r>
          </m:e>
        </m:d>
      </m:oMath>
      <w:r>
        <w:t xml:space="preserve">.</w:t>
      </w:r>
    </w:p>
    <w:p>
      <w:pPr>
        <w:numPr>
          <w:ilvl w:val="1"/>
          <w:numId w:val="1009"/>
        </w:numPr>
        <w:pStyle w:val="Compact"/>
      </w:pPr>
      <w:r>
        <w:t xml:space="preserve">If</w:t>
      </w:r>
      <w:r>
        <w:t xml:space="preserve"> </w:t>
      </w:r>
      <m:oMath>
        <m:r>
          <m:t>m</m:t>
        </m:r>
        <m:d>
          <m:dPr>
            <m:begChr m:val="("/>
            <m:endChr m:val=")"/>
            <m:sepChr m:val=""/>
            <m:grow/>
          </m:dPr>
          <m:e>
            <m:r>
              <m:t>x</m:t>
            </m:r>
          </m:e>
        </m:d>
        <m:r>
          <m:rPr>
            <m:sty m:val="p"/>
          </m:rPr>
          <m:t>=</m:t>
        </m:r>
        <m:r>
          <m:t>3</m:t>
        </m:r>
        <m:r>
          <m:rPr>
            <m:sty m:val="p"/>
          </m:rPr>
          <m:t>−</m:t>
        </m:r>
        <m:f>
          <m:fPr>
            <m:type m:val="bar"/>
          </m:fPr>
          <m:num>
            <m:r>
              <m:t>1</m:t>
            </m:r>
          </m:num>
          <m:den>
            <m:r>
              <m:t>2</m:t>
            </m:r>
          </m:den>
        </m:f>
        <m:r>
          <m:t>x</m:t>
        </m:r>
      </m:oMath>
      <w:r>
        <w:t xml:space="preserve"> </w:t>
      </w:r>
      <w:r>
        <w:t xml:space="preserve">defines function</w:t>
      </w:r>
      <w:r>
        <w:t xml:space="preserve"> </w:t>
      </w:r>
      <m:oMath>
        <m:r>
          <m:t>m</m:t>
        </m:r>
      </m:oMath>
      <w:r>
        <w:t xml:space="preserve">, we can find</w:t>
      </w:r>
      <w:r>
        <w:t xml:space="preserve"> </w:t>
      </w:r>
      <m:oMath>
        <m:r>
          <m:t>m</m:t>
        </m:r>
        <m:d>
          <m:dPr>
            <m:begChr m:val="("/>
            <m:endChr m:val=")"/>
            <m:sepChr m:val=""/>
            <m:grow/>
          </m:dPr>
          <m:e>
            <m:r>
              <m:t>10</m:t>
            </m:r>
          </m:e>
        </m:d>
      </m:oMath>
      <w:r>
        <w:t xml:space="preserve"> </w:t>
      </w:r>
      <w:r>
        <w:t xml:space="preserve">by evaluating</w:t>
      </w:r>
      <w:r>
        <w:t xml:space="preserve"> </w:t>
      </w:r>
      <m:oMath>
        <m:r>
          <m:t>3</m:t>
        </m:r>
        <m:r>
          <m:rPr>
            <m:sty m:val="p"/>
          </m:rPr>
          <m:t>−</m:t>
        </m:r>
        <m:f>
          <m:fPr>
            <m:type m:val="bar"/>
          </m:fPr>
          <m:num>
            <m:r>
              <m:t>1</m:t>
            </m:r>
          </m:num>
          <m:den>
            <m:r>
              <m:t>2</m:t>
            </m:r>
          </m:den>
        </m:f>
        <m:d>
          <m:dPr>
            <m:begChr m:val="("/>
            <m:endChr m:val=")"/>
            <m:sepChr m:val=""/>
            <m:grow/>
          </m:dPr>
          <m:e>
            <m:r>
              <m:t>10</m:t>
            </m:r>
          </m:e>
        </m:d>
      </m:oMath>
      <w:r>
        <w:t xml:space="preserve">.</w:t>
      </w:r>
    </w:p>
    <w:p>
      <w:pPr>
        <w:numPr>
          <w:ilvl w:val="0"/>
          <w:numId w:val="1008"/>
        </w:numPr>
      </w:pPr>
      <w:r>
        <w:t xml:space="preserve">Create a table of values.</w:t>
      </w:r>
    </w:p>
    <w:p>
      <w:pPr>
        <w:numPr>
          <w:ilvl w:val="0"/>
          <w:numId w:val="1000"/>
        </w:numPr>
      </w:pPr>
      <w:r>
        <w:t xml:space="preserve">Here are tables representing functions</w:t>
      </w:r>
      <w:r>
        <w:t xml:space="preserve"> </w:t>
      </w:r>
      <m:oMath>
        <m:r>
          <m:t>f</m:t>
        </m:r>
      </m:oMath>
      <w:r>
        <w:t xml:space="preserve"> </w:t>
      </w:r>
      <w:r>
        <w:t xml:space="preserve">and</w:t>
      </w:r>
      <w:r>
        <w:t xml:space="preserve"> </w:t>
      </w:r>
      <m:oMath>
        <m:r>
          <m:t>m</m:t>
        </m:r>
      </m:oMath>
      <w:r>
        <w:t xml:space="preserv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m:oMath>
              <m:r>
                <m:t>x</m:t>
              </m:r>
            </m:oMath>
          </w:p>
        </w:tc>
        <w:tc>
          <w:tcPr/>
          <w:p>
            <w:pPr>
              <w:numPr>
                <w:ilvl w:val="0"/>
                <w:numId w:val="1000"/>
              </w:numPr>
              <w:pStyle w:val="Compact"/>
              <w:jc w:val="left"/>
            </w:pPr>
            <m:oMath>
              <m:r>
                <m:t>f</m:t>
              </m:r>
              <m:d>
                <m:dPr>
                  <m:begChr m:val="("/>
                  <m:endChr m:val=")"/>
                  <m:sepChr m:val=""/>
                  <m:grow/>
                </m:dPr>
                <m:e>
                  <m:r>
                    <m:t>x</m:t>
                  </m:r>
                </m:e>
              </m:d>
              <m:r>
                <m:rPr>
                  <m:sty m:val="p"/>
                </m:rPr>
                <m:t>=</m:t>
              </m:r>
              <m:r>
                <m:t>5</m:t>
              </m:r>
              <m:d>
                <m:dPr>
                  <m:begChr m:val="("/>
                  <m:endChr m:val=")"/>
                  <m:sepChr m:val=""/>
                  <m:grow/>
                </m:dPr>
                <m:e>
                  <m:r>
                    <m:t>x</m:t>
                  </m:r>
                  <m:r>
                    <m:rPr>
                      <m:sty m:val="p"/>
                    </m:rPr>
                    <m:t>+</m:t>
                  </m:r>
                  <m:r>
                    <m:t>2</m:t>
                  </m:r>
                </m:e>
              </m:d>
            </m:oMath>
          </w:p>
        </w:tc>
      </w:tr>
      <w:tr>
        <w:tc>
          <w:tcPr/>
          <w:p>
            <w:pPr>
              <w:numPr>
                <w:ilvl w:val="0"/>
                <w:numId w:val="1000"/>
              </w:numPr>
              <w:pStyle w:val="Compact"/>
              <w:jc w:val="left"/>
            </w:pPr>
            <w:r>
              <w:t xml:space="preserve">0</w:t>
            </w:r>
          </w:p>
        </w:tc>
        <w:tc>
          <w:tcPr/>
          <w:p>
            <w:pPr>
              <w:numPr>
                <w:ilvl w:val="0"/>
                <w:numId w:val="1000"/>
              </w:numPr>
              <w:pStyle w:val="Compact"/>
              <w:jc w:val="left"/>
            </w:pPr>
            <w:r>
              <w:t xml:space="preserve">10</w:t>
            </w:r>
          </w:p>
        </w:tc>
      </w:tr>
      <w:tr>
        <w:tc>
          <w:tcPr/>
          <w:p>
            <w:pPr>
              <w:numPr>
                <w:ilvl w:val="0"/>
                <w:numId w:val="1000"/>
              </w:numPr>
              <w:pStyle w:val="Compact"/>
              <w:jc w:val="left"/>
            </w:pPr>
            <w:r>
              <w:t xml:space="preserve">1</w:t>
            </w:r>
          </w:p>
        </w:tc>
        <w:tc>
          <w:tcPr/>
          <w:p>
            <w:pPr>
              <w:numPr>
                <w:ilvl w:val="0"/>
                <w:numId w:val="1000"/>
              </w:numPr>
              <w:pStyle w:val="Compact"/>
              <w:jc w:val="left"/>
            </w:pPr>
            <w:r>
              <w:t xml:space="preserve">15</w:t>
            </w:r>
          </w:p>
        </w:tc>
      </w:tr>
      <w:tr>
        <w:tc>
          <w:tcPr/>
          <w:p>
            <w:pPr>
              <w:numPr>
                <w:ilvl w:val="0"/>
                <w:numId w:val="1000"/>
              </w:numPr>
              <w:pStyle w:val="Compact"/>
              <w:jc w:val="left"/>
            </w:pPr>
            <w:r>
              <w:t xml:space="preserve">2</w:t>
            </w:r>
          </w:p>
        </w:tc>
        <w:tc>
          <w:tcPr/>
          <w:p>
            <w:pPr>
              <w:numPr>
                <w:ilvl w:val="0"/>
                <w:numId w:val="1000"/>
              </w:numPr>
              <w:pStyle w:val="Compact"/>
              <w:jc w:val="left"/>
            </w:pPr>
            <w:r>
              <w:t xml:space="preserve">20</w:t>
            </w:r>
          </w:p>
        </w:tc>
      </w:tr>
      <w:tr>
        <w:tc>
          <w:tcPr/>
          <w:p>
            <w:pPr>
              <w:numPr>
                <w:ilvl w:val="0"/>
                <w:numId w:val="1000"/>
              </w:numPr>
              <w:pStyle w:val="Compact"/>
              <w:jc w:val="left"/>
            </w:pPr>
            <w:r>
              <w:t xml:space="preserve">3</w:t>
            </w:r>
          </w:p>
        </w:tc>
        <w:tc>
          <w:tcPr/>
          <w:p>
            <w:pPr>
              <w:numPr>
                <w:ilvl w:val="0"/>
                <w:numId w:val="1000"/>
              </w:numPr>
              <w:pStyle w:val="Compact"/>
              <w:jc w:val="left"/>
            </w:pPr>
            <w:r>
              <w:t xml:space="preserve">25</w:t>
            </w:r>
          </w:p>
        </w:tc>
      </w:tr>
      <w:tr>
        <w:tc>
          <w:tcPr/>
          <w:p>
            <w:pPr>
              <w:numPr>
                <w:ilvl w:val="0"/>
                <w:numId w:val="1000"/>
              </w:numPr>
              <w:pStyle w:val="Compact"/>
              <w:jc w:val="left"/>
            </w:pPr>
            <w:r>
              <w:t xml:space="preserve">4</w:t>
            </w:r>
          </w:p>
        </w:tc>
        <w:tc>
          <w:tcPr/>
          <w:p>
            <w:pPr>
              <w:numPr>
                <w:ilvl w:val="0"/>
                <w:numId w:val="1000"/>
              </w:numPr>
              <w:pStyle w:val="Compact"/>
              <w:jc w:val="left"/>
            </w:pPr>
            <w:r>
              <w:t xml:space="preserve">30</w:t>
            </w:r>
          </w:p>
        </w:tc>
      </w:tr>
    </w:tbl>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m:oMath>
              <m:r>
                <m:t>x</m:t>
              </m:r>
            </m:oMath>
          </w:p>
        </w:tc>
        <w:tc>
          <w:tcPr/>
          <w:p>
            <w:pPr>
              <w:numPr>
                <w:ilvl w:val="0"/>
                <w:numId w:val="1000"/>
              </w:numPr>
              <w:pStyle w:val="Compact"/>
              <w:jc w:val="left"/>
            </w:pPr>
            <m:oMath>
              <m:r>
                <m:t>m</m:t>
              </m:r>
              <m:d>
                <m:dPr>
                  <m:begChr m:val="("/>
                  <m:endChr m:val=")"/>
                  <m:sepChr m:val=""/>
                  <m:grow/>
                </m:dPr>
                <m:e>
                  <m:r>
                    <m:t>x</m:t>
                  </m:r>
                </m:e>
              </m:d>
              <m:r>
                <m:rPr>
                  <m:sty m:val="p"/>
                </m:rPr>
                <m:t>=</m:t>
              </m:r>
              <m:r>
                <m:t>3</m:t>
              </m:r>
              <m:r>
                <m:rPr>
                  <m:sty m:val="p"/>
                </m:rPr>
                <m:t>−</m:t>
              </m:r>
              <m:f>
                <m:fPr>
                  <m:type m:val="bar"/>
                </m:fPr>
                <m:num>
                  <m:r>
                    <m:t>1</m:t>
                  </m:r>
                </m:num>
                <m:den>
                  <m:r>
                    <m:t>2</m:t>
                  </m:r>
                </m:den>
              </m:f>
              <m:r>
                <m:t>x</m:t>
              </m:r>
            </m:oMath>
          </w:p>
        </w:tc>
      </w:tr>
      <w:tr>
        <w:tc>
          <w:tcPr/>
          <w:p>
            <w:pPr>
              <w:numPr>
                <w:ilvl w:val="0"/>
                <w:numId w:val="1000"/>
              </w:numPr>
              <w:pStyle w:val="Compact"/>
              <w:jc w:val="left"/>
            </w:pPr>
            <w:r>
              <w:t xml:space="preserve">0</w:t>
            </w:r>
          </w:p>
        </w:tc>
        <w:tc>
          <w:tcPr/>
          <w:p>
            <w:pPr>
              <w:numPr>
                <w:ilvl w:val="0"/>
                <w:numId w:val="1000"/>
              </w:numPr>
              <w:pStyle w:val="Compact"/>
              <w:jc w:val="left"/>
            </w:pPr>
            <w:r>
              <w:t xml:space="preserve">3</w:t>
            </w:r>
          </w:p>
        </w:tc>
      </w:tr>
      <w:tr>
        <w:tc>
          <w:tcPr/>
          <w:p>
            <w:pPr>
              <w:numPr>
                <w:ilvl w:val="0"/>
                <w:numId w:val="1000"/>
              </w:numPr>
              <w:pStyle w:val="Compact"/>
              <w:jc w:val="left"/>
            </w:pPr>
            <w:r>
              <w:t xml:space="preserve">1</w:t>
            </w:r>
          </w:p>
        </w:tc>
        <w:tc>
          <w:tcPr/>
          <w:p>
            <w:pPr>
              <w:numPr>
                <w:ilvl w:val="0"/>
                <w:numId w:val="1000"/>
              </w:numPr>
              <w:pStyle w:val="Compact"/>
              <w:jc w:val="left"/>
            </w:pPr>
            <m:oMath>
              <m:r>
                <m:t>2</m:t>
              </m:r>
              <m:f>
                <m:fPr>
                  <m:type m:val="bar"/>
                </m:fPr>
                <m:num>
                  <m:r>
                    <m:t>1</m:t>
                  </m:r>
                </m:num>
                <m:den>
                  <m:r>
                    <m:t>2</m:t>
                  </m:r>
                </m:den>
              </m:f>
            </m:oMath>
          </w:p>
        </w:tc>
      </w:tr>
      <w:tr>
        <w:tc>
          <w:tcPr/>
          <w:p>
            <w:pPr>
              <w:numPr>
                <w:ilvl w:val="0"/>
                <w:numId w:val="1000"/>
              </w:numPr>
              <w:pStyle w:val="Compact"/>
              <w:jc w:val="left"/>
            </w:pPr>
            <w:r>
              <w:t xml:space="preserve">2</w:t>
            </w:r>
          </w:p>
        </w:tc>
        <w:tc>
          <w:tcPr/>
          <w:p>
            <w:pPr>
              <w:numPr>
                <w:ilvl w:val="0"/>
                <w:numId w:val="1000"/>
              </w:numPr>
              <w:pStyle w:val="Compact"/>
              <w:jc w:val="left"/>
            </w:pPr>
            <w:r>
              <w:t xml:space="preserve">2</w:t>
            </w:r>
          </w:p>
        </w:tc>
      </w:tr>
      <w:tr>
        <w:tc>
          <w:tcPr/>
          <w:p>
            <w:pPr>
              <w:numPr>
                <w:ilvl w:val="0"/>
                <w:numId w:val="1000"/>
              </w:numPr>
              <w:pStyle w:val="Compact"/>
              <w:jc w:val="left"/>
            </w:pPr>
            <w:r>
              <w:t xml:space="preserve">3</w:t>
            </w:r>
          </w:p>
        </w:tc>
        <w:tc>
          <w:tcPr/>
          <w:p>
            <w:pPr>
              <w:numPr>
                <w:ilvl w:val="0"/>
                <w:numId w:val="1000"/>
              </w:numPr>
              <w:pStyle w:val="Compact"/>
              <w:jc w:val="left"/>
            </w:pPr>
            <m:oMath>
              <m:r>
                <m:t>1</m:t>
              </m:r>
              <m:f>
                <m:fPr>
                  <m:type m:val="bar"/>
                </m:fPr>
                <m:num>
                  <m:r>
                    <m:t>1</m:t>
                  </m:r>
                </m:num>
                <m:den>
                  <m:r>
                    <m:t>2</m:t>
                  </m:r>
                </m:den>
              </m:f>
            </m:oMath>
          </w:p>
        </w:tc>
      </w:tr>
      <w:tr>
        <w:tc>
          <w:tcPr/>
          <w:p>
            <w:pPr>
              <w:numPr>
                <w:ilvl w:val="0"/>
                <w:numId w:val="1000"/>
              </w:numPr>
              <w:pStyle w:val="Compact"/>
              <w:jc w:val="left"/>
            </w:pPr>
            <w:r>
              <w:t xml:space="preserve">4</w:t>
            </w:r>
          </w:p>
        </w:tc>
        <w:tc>
          <w:tcPr/>
          <w:p>
            <w:pPr>
              <w:numPr>
                <w:ilvl w:val="0"/>
                <w:numId w:val="1000"/>
              </w:numPr>
              <w:pStyle w:val="Compact"/>
              <w:jc w:val="left"/>
            </w:pPr>
            <w:r>
              <w:t xml:space="preserve">1</w:t>
            </w:r>
          </w:p>
        </w:tc>
      </w:tr>
    </w:tbl>
    <w:p>
      <w:pPr>
        <w:numPr>
          <w:ilvl w:val="0"/>
          <w:numId w:val="1008"/>
        </w:numPr>
      </w:pPr>
      <w:r>
        <w:t xml:space="preserve">Graph the function. The horizontal values represent the input, and the vertical values represent the output.</w:t>
      </w:r>
    </w:p>
    <w:p>
      <w:pPr>
        <w:numPr>
          <w:ilvl w:val="0"/>
          <w:numId w:val="1000"/>
        </w:numPr>
      </w:pPr>
      <w:r>
        <w:t xml:space="preserve">For function</w:t>
      </w:r>
      <w:r>
        <w:t xml:space="preserve"> </w:t>
      </w:r>
      <m:oMath>
        <m:r>
          <m:t>f</m:t>
        </m:r>
      </m:oMath>
      <w:r>
        <w:t xml:space="preserve">, the values of</w:t>
      </w:r>
      <w:r>
        <w:t xml:space="preserve"> </w:t>
      </w:r>
      <m:oMath>
        <m:r>
          <m:t>f</m:t>
        </m:r>
        <m:d>
          <m:dPr>
            <m:begChr m:val="("/>
            <m:endChr m:val=")"/>
            <m:sepChr m:val=""/>
            <m:grow/>
          </m:dPr>
          <m:e>
            <m:r>
              <m:t>x</m:t>
            </m:r>
          </m:e>
        </m:d>
      </m:oMath>
      <w:r>
        <w:t xml:space="preserve"> </w:t>
      </w:r>
      <w:r>
        <w:t xml:space="preserve">are the vertical values, which are often labeled</w:t>
      </w:r>
      <w:r>
        <w:t xml:space="preserve"> </w:t>
      </w:r>
      <m:oMath>
        <m:r>
          <m:t>y</m:t>
        </m:r>
      </m:oMath>
      <w:r>
        <w:t xml:space="preserve">, so we can write</w:t>
      </w:r>
      <w:r>
        <w:t xml:space="preserve"> </w:t>
      </w:r>
      <m:oMath>
        <m:r>
          <m:t>y</m:t>
        </m:r>
        <m:r>
          <m:rPr>
            <m:sty m:val="p"/>
          </m:rPr>
          <m:t>=</m:t>
        </m:r>
        <m:r>
          <m:t>f</m:t>
        </m:r>
        <m:d>
          <m:dPr>
            <m:begChr m:val="("/>
            <m:endChr m:val=")"/>
            <m:sepChr m:val=""/>
            <m:grow/>
          </m:dPr>
          <m:e>
            <m:r>
              <m:t>x</m:t>
            </m:r>
          </m:e>
        </m:d>
      </m:oMath>
      <w:r>
        <w:t xml:space="preserve">. Because</w:t>
      </w:r>
      <w:r>
        <w:t xml:space="preserve"> </w:t>
      </w:r>
      <m:oMath>
        <m:r>
          <m:t>f</m:t>
        </m:r>
        <m:d>
          <m:dPr>
            <m:begChr m:val="("/>
            <m:endChr m:val=")"/>
            <m:sepChr m:val=""/>
            <m:grow/>
          </m:dPr>
          <m:e>
            <m:r>
              <m:t>x</m:t>
            </m:r>
          </m:e>
        </m:d>
      </m:oMath>
      <w:r>
        <w:t xml:space="preserve"> </w:t>
      </w:r>
      <w:r>
        <w:t xml:space="preserve">is defined by the expression</w:t>
      </w:r>
      <w:r>
        <w:t xml:space="preserve"> </w:t>
      </w:r>
      <m:oMath>
        <m:r>
          <m:t>5</m:t>
        </m:r>
        <m:d>
          <m:dPr>
            <m:begChr m:val="("/>
            <m:endChr m:val=")"/>
            <m:sepChr m:val=""/>
            <m:grow/>
          </m:dPr>
          <m:e>
            <m:r>
              <m:t>x</m:t>
            </m:r>
            <m:r>
              <m:rPr>
                <m:sty m:val="p"/>
              </m:rPr>
              <m:t>+</m:t>
            </m:r>
            <m:r>
              <m:t>2</m:t>
            </m:r>
          </m:e>
        </m:d>
      </m:oMath>
      <w:r>
        <w:t xml:space="preserve">, we can graph</w:t>
      </w:r>
      <w:r>
        <w:t xml:space="preserve"> </w:t>
      </w:r>
      <m:oMath>
        <m:r>
          <m:t>y</m:t>
        </m:r>
        <m:r>
          <m:rPr>
            <m:sty m:val="p"/>
          </m:rPr>
          <m:t>=</m:t>
        </m:r>
        <m:r>
          <m:t>5</m:t>
        </m:r>
        <m:d>
          <m:dPr>
            <m:begChr m:val="("/>
            <m:endChr m:val=")"/>
            <m:sepChr m:val=""/>
            <m:grow/>
          </m:dPr>
          <m:e>
            <m:r>
              <m:t>x</m:t>
            </m:r>
            <m:r>
              <m:rPr>
                <m:sty m:val="p"/>
              </m:rPr>
              <m:t>+</m:t>
            </m:r>
            <m:r>
              <m:t>2</m:t>
            </m:r>
          </m:e>
        </m:d>
      </m:oMath>
      <w:r>
        <w:t xml:space="preserve">.</w:t>
      </w:r>
    </w:p>
    <w:p>
      <w:pPr>
        <w:numPr>
          <w:ilvl w:val="0"/>
          <w:numId w:val="1000"/>
        </w:numPr>
      </w:pPr>
      <w:r>
        <w:t xml:space="preserve">For function</w:t>
      </w:r>
      <w:r>
        <w:t xml:space="preserve"> </w:t>
      </w:r>
      <m:oMath>
        <m:r>
          <m:t>m</m:t>
        </m:r>
      </m:oMath>
      <w:r>
        <w:t xml:space="preserve">, we can write</w:t>
      </w:r>
      <w:r>
        <w:t xml:space="preserve"> </w:t>
      </w:r>
      <m:oMath>
        <m:r>
          <m:t>y</m:t>
        </m:r>
        <m:r>
          <m:rPr>
            <m:sty m:val="p"/>
          </m:rPr>
          <m:t>=</m:t>
        </m:r>
        <m:r>
          <m:t>m</m:t>
        </m:r>
        <m:d>
          <m:dPr>
            <m:begChr m:val="("/>
            <m:endChr m:val=")"/>
            <m:sepChr m:val=""/>
            <m:grow/>
          </m:dPr>
          <m:e>
            <m:r>
              <m:t>x</m:t>
            </m:r>
          </m:e>
        </m:d>
      </m:oMath>
      <w:r>
        <w:t xml:space="preserve"> </w:t>
      </w:r>
      <w:r>
        <w:t xml:space="preserve">and graph</w:t>
      </w:r>
      <w:r>
        <w:t xml:space="preserve"> </w:t>
      </w:r>
      <m:oMath>
        <m:r>
          <m:t>y</m:t>
        </m:r>
        <m:r>
          <m:rPr>
            <m:sty m:val="p"/>
          </m:rPr>
          <m:t>=</m:t>
        </m:r>
        <m:r>
          <m:t>3</m:t>
        </m:r>
        <m:r>
          <m:rPr>
            <m:sty m:val="p"/>
          </m:rPr>
          <m:t>−</m:t>
        </m:r>
        <m:f>
          <m:fPr>
            <m:type m:val="bar"/>
          </m:fPr>
          <m:num>
            <m:r>
              <m:t>1</m:t>
            </m:r>
          </m:num>
          <m:den>
            <m:r>
              <m:t>2</m:t>
            </m:r>
          </m:den>
        </m:f>
        <m:r>
          <m:t>x</m:t>
        </m:r>
      </m:oMath>
      <w:r>
        <w:t xml:space="preserve">.</w:t>
      </w:r>
    </w:p>
    <w:p>
      <w:pPr>
        <w:numPr>
          <w:ilvl w:val="0"/>
          <w:numId w:val="1000"/>
        </w:numPr>
        <w:pStyle w:val="Compact"/>
      </w:pPr>
      <w:r>
        <w:drawing>
          <wp:inline>
            <wp:extent cx="2498623" cy="1584083"/>
            <wp:effectExtent b="0" l="0" r="0" t="0"/>
            <wp:docPr descr="Graph of a line, origin O." title="" id="29" name="Picture"/>
            <a:graphic>
              <a:graphicData uri="http://schemas.openxmlformats.org/drawingml/2006/picture">
                <pic:pic>
                  <pic:nvPicPr>
                    <pic:cNvPr descr="/app/tmp/embedder-1670993626.7011528.png" id="30" name="Picture"/>
                    <pic:cNvPicPr>
                      <a:picLocks noChangeArrowheads="1" noChangeAspect="1"/>
                    </pic:cNvPicPr>
                  </pic:nvPicPr>
                  <pic:blipFill>
                    <a:blip r:embed="rId28"/>
                    <a:stretch>
                      <a:fillRect/>
                    </a:stretch>
                  </pic:blipFill>
                  <pic:spPr bwMode="auto">
                    <a:xfrm>
                      <a:off x="0" y="0"/>
                      <a:ext cx="2498623" cy="1584083"/>
                    </a:xfrm>
                    <a:prstGeom prst="rect">
                      <a:avLst/>
                    </a:prstGeom>
                    <a:noFill/>
                    <a:ln w="9525">
                      <a:noFill/>
                      <a:headEnd/>
                      <a:tailEnd/>
                    </a:ln>
                  </pic:spPr>
                </pic:pic>
              </a:graphicData>
            </a:graphic>
          </wp:inline>
        </w:drawing>
      </w:r>
    </w:p>
    <w:p>
      <w:pPr>
        <w:numPr>
          <w:ilvl w:val="0"/>
          <w:numId w:val="1000"/>
        </w:numPr>
        <w:pStyle w:val="Compact"/>
      </w:pPr>
      <w:r>
        <w:drawing>
          <wp:inline>
            <wp:extent cx="2498585" cy="1584198"/>
            <wp:effectExtent b="0" l="0" r="0" t="0"/>
            <wp:docPr descr="Graph of function y equals m of x. Origin O. X axis from negative 8 to 8. Y axis from negative 4 to 4. Graph is a line that passes through negative 2 comma 4 and 2 comma 2." title="" id="32" name="Picture"/>
            <a:graphic>
              <a:graphicData uri="http://schemas.openxmlformats.org/drawingml/2006/picture">
                <pic:pic>
                  <pic:nvPicPr>
                    <pic:cNvPr descr="/app/tmp/embedder-1670993626.7746456.png" id="33" name="Picture"/>
                    <pic:cNvPicPr>
                      <a:picLocks noChangeArrowheads="1" noChangeAspect="1"/>
                    </pic:cNvPicPr>
                  </pic:nvPicPr>
                  <pic:blipFill>
                    <a:blip r:embed="rId31"/>
                    <a:stretch>
                      <a:fillRect/>
                    </a:stretch>
                  </pic:blipFill>
                  <pic:spPr bwMode="auto">
                    <a:xfrm>
                      <a:off x="0" y="0"/>
                      <a:ext cx="2498585" cy="1584198"/>
                    </a:xfrm>
                    <a:prstGeom prst="rect">
                      <a:avLst/>
                    </a:prstGeom>
                    <a:noFill/>
                    <a:ln w="9525">
                      <a:noFill/>
                      <a:headEnd/>
                      <a:tailEnd/>
                    </a:ln>
                  </pic:spPr>
                </pic:pic>
              </a:graphicData>
            </a:graphic>
          </wp:inline>
        </w:drawing>
      </w:r>
    </w:p>
    <w:p>
      <w:pPr>
        <w:numPr>
          <w:ilvl w:val="0"/>
          <w:numId w:val="1008"/>
        </w:numPr>
      </w:pPr>
      <w:r>
        <w:t xml:space="preserve">Find the input when we know the output.</w:t>
      </w:r>
    </w:p>
    <w:p>
      <w:pPr>
        <w:numPr>
          <w:ilvl w:val="0"/>
          <w:numId w:val="1000"/>
        </w:numPr>
      </w:pPr>
      <w:r>
        <w:t xml:space="preserve">Suppose the output of function</w:t>
      </w:r>
      <w:r>
        <w:t xml:space="preserve"> </w:t>
      </w:r>
      <m:oMath>
        <m:r>
          <m:t>f</m:t>
        </m:r>
      </m:oMath>
      <w:r>
        <w:t xml:space="preserve"> </w:t>
      </w:r>
      <w:r>
        <w:t xml:space="preserve">is 65 at some value of</w:t>
      </w:r>
      <w:r>
        <w:t xml:space="preserve"> </w:t>
      </w:r>
      <m:oMath>
        <m:r>
          <m:t>x</m:t>
        </m:r>
      </m:oMath>
      <w:r>
        <w:t xml:space="preserve">, or</w:t>
      </w:r>
      <w:r>
        <w:t xml:space="preserve"> </w:t>
      </w:r>
      <m:oMath>
        <m:r>
          <m:t>f</m:t>
        </m:r>
        <m:d>
          <m:dPr>
            <m:begChr m:val="("/>
            <m:endChr m:val=")"/>
            <m:sepChr m:val=""/>
            <m:grow/>
          </m:dPr>
          <m:e>
            <m:r>
              <m:t>x</m:t>
            </m:r>
          </m:e>
        </m:d>
        <m:r>
          <m:rPr>
            <m:sty m:val="p"/>
          </m:rPr>
          <m:t>=</m:t>
        </m:r>
        <m:r>
          <m:t>65</m:t>
        </m:r>
      </m:oMath>
      <w:r>
        <w:t xml:space="preserve">, and we want to find out what that value is. Because</w:t>
      </w:r>
      <w:r>
        <w:t xml:space="preserve"> </w:t>
      </w:r>
      <m:oMath>
        <m:r>
          <m:t>f</m:t>
        </m:r>
        <m:d>
          <m:dPr>
            <m:begChr m:val="("/>
            <m:endChr m:val=")"/>
            <m:sepChr m:val=""/>
            <m:grow/>
          </m:dPr>
          <m:e>
            <m:r>
              <m:t>x</m:t>
            </m:r>
          </m:e>
        </m:d>
      </m:oMath>
      <w:r>
        <w:t xml:space="preserve"> </w:t>
      </w:r>
      <w:r>
        <w:t xml:space="preserve">is equal to</w:t>
      </w:r>
      <w:r>
        <w:t xml:space="preserve"> </w:t>
      </w:r>
      <m:oMath>
        <m:r>
          <m:t>5</m:t>
        </m:r>
        <m:d>
          <m:dPr>
            <m:begChr m:val="("/>
            <m:endChr m:val=")"/>
            <m:sepChr m:val=""/>
            <m:grow/>
          </m:dPr>
          <m:e>
            <m:r>
              <m:t>x</m:t>
            </m:r>
            <m:r>
              <m:rPr>
                <m:sty m:val="p"/>
              </m:rPr>
              <m:t>+</m:t>
            </m:r>
            <m:r>
              <m:t>2</m:t>
            </m:r>
          </m:e>
        </m:d>
      </m:oMath>
      <w:r>
        <w:t xml:space="preserve">, we can write</w:t>
      </w:r>
      <w:r>
        <w:t xml:space="preserve"> </w:t>
      </w:r>
      <m:oMath>
        <m:r>
          <m:t>5</m:t>
        </m:r>
        <m:d>
          <m:dPr>
            <m:begChr m:val="("/>
            <m:endChr m:val=")"/>
            <m:sepChr m:val=""/>
            <m:grow/>
          </m:dPr>
          <m:e>
            <m:r>
              <m:t>x</m:t>
            </m:r>
            <m:r>
              <m:rPr>
                <m:sty m:val="p"/>
              </m:rPr>
              <m:t>+</m:t>
            </m:r>
            <m:r>
              <m:t>2</m:t>
            </m:r>
          </m:e>
        </m:d>
        <m:r>
          <m:rPr>
            <m:sty m:val="p"/>
          </m:rPr>
          <m:t>=</m:t>
        </m:r>
        <m:r>
          <m:t>65</m:t>
        </m:r>
      </m:oMath>
      <w:r>
        <w:t xml:space="preserve"> </w:t>
      </w:r>
      <w:r>
        <w:t xml:space="preserve">and solve for</w:t>
      </w:r>
      <w:r>
        <w:t xml:space="preserve"> </w:t>
      </w:r>
      <m:oMath>
        <m:r>
          <m:t>x</m:t>
        </m:r>
      </m:oMath>
      <w:r>
        <w:t xml:space="preserve">.</w:t>
      </w:r>
    </w:p>
    <w:p>
      <w:pPr>
        <w:numPr>
          <w:ilvl w:val="0"/>
          <w:numId w:val="1000"/>
        </w:numPr>
      </w:pPr>
      <m:oMath>
        <m:m>
          <m:mPr>
            <m:baseJc m:val="center"/>
            <m:plcHide m:val="1"/>
            <m:mcs>
              <m:mc>
                <m:mcPr>
                  <m:mcJc m:val="center"/>
                  <m:count m:val="1"/>
                </m:mcPr>
              </m:mc>
              <m:mc>
                <m:mcPr>
                  <m:mcJc m:val="center"/>
                  <m:count m:val="1"/>
                </m:mcPr>
              </m:mc>
            </m:mcs>
          </m:mPr>
          <m:mr>
            <m:e>
              <m:r>
                <m:t>5</m:t>
              </m:r>
              <m:d>
                <m:dPr>
                  <m:begChr m:val="("/>
                  <m:endChr m:val=")"/>
                  <m:sepChr m:val=""/>
                  <m:grow/>
                </m:dPr>
                <m:e>
                  <m:r>
                    <m:t>x</m:t>
                  </m:r>
                  <m:r>
                    <m:rPr>
                      <m:sty m:val="p"/>
                    </m:rPr>
                    <m:t>+</m:t>
                  </m:r>
                  <m:r>
                    <m:t>2</m:t>
                  </m:r>
                </m:e>
              </m:d>
            </m:e>
            <m:e>
              <m:r>
                <m:rPr>
                  <m:sty m:val="p"/>
                </m:rPr>
                <m:t>=</m:t>
              </m:r>
              <m:r>
                <m:t>65</m:t>
              </m:r>
            </m:e>
          </m:mr>
          <m:mr>
            <m:e>
              <m:r>
                <m:t>x</m:t>
              </m:r>
              <m:r>
                <m:rPr>
                  <m:sty m:val="p"/>
                </m:rPr>
                <m:t>+</m:t>
              </m:r>
              <m:r>
                <m:t>2</m:t>
              </m:r>
            </m:e>
            <m:e>
              <m:r>
                <m:rPr>
                  <m:sty m:val="p"/>
                </m:rPr>
                <m:t>=</m:t>
              </m:r>
              <m:r>
                <m:t>13</m:t>
              </m:r>
            </m:e>
          </m:mr>
          <m:mr>
            <m:e>
              <m:r>
                <m:t>x</m:t>
              </m:r>
            </m:e>
            <m:e>
              <m:r>
                <m:rPr>
                  <m:sty m:val="p"/>
                </m:rPr>
                <m:t>=</m:t>
              </m:r>
              <m:r>
                <m:t>11</m:t>
              </m:r>
            </m:e>
          </m:mr>
        </m:m>
      </m:oMath>
    </w:p>
    <w:p>
      <w:pPr>
        <w:pStyle w:val="FirstParagraph"/>
      </w:pPr>
      <w:r>
        <w:t xml:space="preserve">Each function here is a</w:t>
      </w:r>
      <w:r>
        <w:t xml:space="preserve"> </w:t>
      </w:r>
      <w:r>
        <w:rPr>
          <w:bCs/>
          <w:b/>
        </w:rPr>
        <w:t xml:space="preserve">linear function</w:t>
      </w:r>
      <w:r>
        <w:t xml:space="preserve"> </w:t>
      </w:r>
      <w:r>
        <w:t xml:space="preserve">because the value of the function changes by a constant rate and its graph is a line.</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2" Target="media/rId22.png" /><Relationship Type="http://schemas.openxmlformats.org/officeDocument/2006/relationships/image" Id="rId28" Target="media/rId28.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2022-12-14T04:53:47Z</dcterms:created>
  <dcterms:modified xsi:type="dcterms:W3CDTF">2022-12-14T04:53:47Z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kNig242BWldzCRN8U2bS/7r4zpt5hHaWNS3t+96DYP603OWC4QmiCrbtsGICAv6XgxC3HW0OK42wpwiLqoxjow==</vt:lpwstr>
  </property>
</Properties>
</file>