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0687ec9746d68133c2dd5476bd8ceb9d6e4c8f"/>
    <w:p>
      <w:pPr>
        <w:pStyle w:val="Heading2"/>
      </w:pPr>
      <w:r>
        <w:t xml:space="preserve">Unit 7 Lesson 8: Rewriting Quadratic Expressions in Factored Form (Part 3)</w:t>
      </w:r>
    </w:p>
    <w:bookmarkEnd w:id="20"/>
    <w:bookmarkStart w:id="22" w:name="X3a6b42fb96857353e63efa19929585ba175acec"/>
    <w:p>
      <w:pPr>
        <w:pStyle w:val="Heading3"/>
      </w:pPr>
      <w:r>
        <w:t xml:space="preserve">1 Math Talk: Products of Large-ish Numbers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each product mentally.</w:t>
      </w:r>
    </w:p>
    <w:p>
      <w:pPr>
        <w:pStyle w:val="BodyText"/>
      </w:pPr>
      <m:oMath>
        <m:r>
          <m:t>9</m:t>
        </m:r>
        <m:r>
          <m:rPr>
            <m:sty m:val="p"/>
          </m:rPr>
          <m:t>⋅</m:t>
        </m:r>
        <m:r>
          <m:t>11</m:t>
        </m:r>
      </m:oMath>
    </w:p>
    <w:p>
      <w:pPr>
        <w:pStyle w:val="BodyText"/>
      </w:pPr>
      <m:oMath>
        <m:r>
          <m:t>19</m:t>
        </m:r>
        <m:r>
          <m:rPr>
            <m:sty m:val="p"/>
          </m:rPr>
          <m:t>⋅</m:t>
        </m:r>
        <m:r>
          <m:t>21</m:t>
        </m:r>
      </m:oMath>
    </w:p>
    <w:p>
      <w:pPr>
        <w:pStyle w:val="BodyText"/>
      </w:pPr>
      <m:oMath>
        <m:r>
          <m:t>99</m:t>
        </m:r>
        <m:r>
          <m:rPr>
            <m:sty m:val="p"/>
          </m:rPr>
          <m:t>⋅</m:t>
        </m:r>
        <m:r>
          <m:t>101</m:t>
        </m:r>
      </m:oMath>
    </w:p>
    <w:p>
      <w:pPr>
        <w:pStyle w:val="BodyText"/>
      </w:pPr>
      <m:oMath>
        <m:r>
          <m:t>109</m:t>
        </m:r>
        <m:r>
          <m:rPr>
            <m:sty m:val="p"/>
          </m:rPr>
          <m:t>⋅</m:t>
        </m:r>
        <m:r>
          <m:t>101</m:t>
        </m:r>
      </m:oMath>
    </w:p>
    <w:bookmarkEnd w:id="21"/>
    <w:bookmarkEnd w:id="22"/>
    <w:bookmarkStart w:id="24" w:name="can-products-be-written-as-differences"/>
    <w:p>
      <w:pPr>
        <w:pStyle w:val="Heading3"/>
      </w:pPr>
      <w:r>
        <w:t xml:space="preserve">2 Can Products Be Written as Differences?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Clare claims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20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1</m:t>
            </m:r>
          </m:e>
          <m:sup>
            <m:r>
              <m:t>2</m:t>
            </m:r>
          </m:sup>
        </m:sSup>
      </m:oMath>
      <w:r>
        <w:t xml:space="preserve">. Do you agree? Show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Use your observations from the first question and evaluate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Show your reasoning.</w:t>
      </w:r>
    </w:p>
    <w:p>
      <w:pPr>
        <w:numPr>
          <w:ilvl w:val="1"/>
          <w:numId w:val="1002"/>
        </w:numPr>
        <w:pStyle w:val="Compact"/>
      </w:pPr>
      <w:r>
        <w:t xml:space="preserve">Check your answer by computing </w:t>
      </w:r>
      <m:oMath>
        <m:r>
          <m:t>105</m:t>
        </m:r>
        <m:r>
          <m:rPr>
            <m:sty m:val="p"/>
          </m:rPr>
          <m:t>⋅</m:t>
        </m:r>
        <m:r>
          <m:t>95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? Support your answer:</w:t>
      </w:r>
    </w:p>
    <w:p>
      <w:pPr>
        <w:numPr>
          <w:ilvl w:val="0"/>
          <w:numId w:val="1000"/>
        </w:numPr>
      </w:pPr>
      <w:r>
        <w:t xml:space="preserve">With a diagram: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4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t>x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</w:t>
            </w: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  <w:r>
              <w:t xml:space="preserve">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Without a diagram:</w:t>
      </w:r>
    </w:p>
    <w:p>
      <w:pPr>
        <w:numPr>
          <w:ilvl w:val="0"/>
          <w:numId w:val="1001"/>
        </w:numPr>
        <w:pStyle w:val="Compact"/>
      </w:pPr>
      <w:r>
        <w:t xml:space="preserve">Is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? Support your answer, either with or without a diagram.</w:t>
      </w:r>
    </w:p>
    <w:bookmarkEnd w:id="23"/>
    <w:bookmarkEnd w:id="24"/>
    <w:bookmarkStart w:id="29" w:name="what-if-there-is-no-linear-term"/>
    <w:p>
      <w:pPr>
        <w:pStyle w:val="Heading3"/>
      </w:pPr>
      <w:r>
        <w:t xml:space="preserve">3 What If There is No Linear Term?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row has a pair of equivalent expressions.</w:t>
      </w:r>
    </w:p>
    <w:p>
      <w:pPr>
        <w:pStyle w:val="BodyText"/>
      </w:pPr>
      <w:r>
        <w:t xml:space="preserve">Complete the table.</w:t>
      </w:r>
    </w:p>
    <w:p>
      <w:pPr>
        <w:pStyle w:val="BodyText"/>
      </w:pPr>
      <w:r>
        <w:t xml:space="preserve">If you get stuck, consider drawing a diagram. (Heads up: one of them is impossible.)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4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49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y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sSup>
                <m:e>
                  <m:r>
                    <m:t>z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16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25</m:t>
              </m:r>
              <m:sSup>
                <m:e>
                  <m:r>
                    <m:t>t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81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5</m:t>
                      </m:r>
                    </m:den>
                  </m:f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c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type m:val="bar"/>
                    </m:fPr>
                    <m:num>
                      <m:r>
                        <m:t>2</m:t>
                      </m:r>
                    </m:num>
                    <m:den>
                      <m:r>
                        <m:t>5</m:t>
                      </m:r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49</m:t>
                  </m:r>
                </m:num>
                <m:den>
                  <m:r>
                    <m:t>16</m:t>
                  </m:r>
                </m:den>
              </m:f>
              <m:r>
                <m:rPr>
                  <m:sty m:val="p"/>
                </m:rPr>
                <m:t>−</m:t>
              </m:r>
              <m:sSup>
                <m:e>
                  <m:r>
                    <m:t>d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100</m:t>
              </m:r>
            </m:oMath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2022-12-14T05:10:06Z</dcterms:created>
  <dcterms:modified xsi:type="dcterms:W3CDTF">2022-12-14T05:10:06Z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niGZ9VbqS88hJk7Nur8Vxl0eO4qoAqN7Vj4TRZzommi6JdysOmKzkuTC7dPr2zmuZPZCDLyI/mDTtPY16OeZNQ==</vt:lpwstr>
  </property>
</Properties>
</file>