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4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e5e1914af7019a2df71a7d5bc091719f2f806b"/>
    <w:p>
      <w:pPr>
        <w:pStyle w:val="Heading2"/>
      </w:pPr>
      <w:r>
        <w:t xml:space="preserve">Unit 2 Lesson 5: Defining Equivalent Ratios</w:t>
      </w:r>
    </w:p>
    <w:bookmarkEnd w:id="20"/>
    <w:bookmarkStart w:id="28" w:name="dots-and-half-dots-warm-up"/>
    <w:p>
      <w:pPr>
        <w:pStyle w:val="Heading3"/>
      </w:pPr>
      <w:r>
        <w:t xml:space="preserve">1 Dots and Half Dots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Dot Pattern 1:</w:t>
      </w:r>
    </w:p>
    <w:p>
      <w:pPr>
        <w:pStyle w:val="BodyText"/>
      </w:pPr>
      <w:r>
        <w:drawing>
          <wp:inline>
            <wp:extent cx="1938894" cy="944981"/>
            <wp:effectExtent b="0" l="0" r="0" t="0"/>
            <wp:docPr descr="Request a tactile. An image of dots arranged in groups. There are 6 groups of 9 dots arranged in a 3 by 3 square pattern." title="" id="22" name="Picture"/>
            <a:graphic>
              <a:graphicData uri="http://schemas.openxmlformats.org/drawingml/2006/picture">
                <pic:pic>
                  <pic:nvPicPr>
                    <pic:cNvPr descr="/app/tmp/embedder-1671032433.17771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94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Dot Pattern 2:</w:t>
      </w:r>
    </w:p>
    <w:p>
      <w:pPr>
        <w:pStyle w:val="BodyText"/>
      </w:pPr>
      <w:r>
        <w:drawing>
          <wp:inline>
            <wp:extent cx="1379245" cy="2226365"/>
            <wp:effectExtent b="0" l="0" r="0" t="0"/>
            <wp:docPr descr="Request a tactile. An image of half-dots arranged in columns and rows. There are 6 columns of 7 half-dots." title="" id="25" name="Picture"/>
            <a:graphic>
              <a:graphicData uri="http://schemas.openxmlformats.org/drawingml/2006/picture">
                <pic:pic>
                  <pic:nvPicPr>
                    <pic:cNvPr descr="/app/tmp/embedder-1671032433.19901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45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7"/>
    <w:bookmarkEnd w:id="28"/>
    <w:bookmarkStart w:id="33" w:name="tuna-casserole"/>
    <w:p>
      <w:pPr>
        <w:pStyle w:val="Heading3"/>
      </w:pPr>
      <w:r>
        <w:t xml:space="preserve">2 Tuna Casserole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recipe for tuna casserole.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Ingredients</w:t>
      </w:r>
    </w:p>
    <w:p>
      <w:pPr>
        <w:numPr>
          <w:ilvl w:val="0"/>
          <w:numId w:val="1001"/>
        </w:numPr>
        <w:pStyle w:val="Compact"/>
      </w:pPr>
      <w:r>
        <w:t xml:space="preserve">3 cups cooked elbow-shaped pasta</w:t>
      </w:r>
    </w:p>
    <w:p>
      <w:pPr>
        <w:numPr>
          <w:ilvl w:val="0"/>
          <w:numId w:val="1001"/>
        </w:numPr>
        <w:pStyle w:val="Compact"/>
      </w:pPr>
      <w:r>
        <w:t xml:space="preserve">6 ounce can tuna, drained</w:t>
      </w:r>
    </w:p>
    <w:p>
      <w:pPr>
        <w:numPr>
          <w:ilvl w:val="0"/>
          <w:numId w:val="1001"/>
        </w:numPr>
        <w:pStyle w:val="Compact"/>
      </w:pPr>
      <w:r>
        <w:t xml:space="preserve">10 ounce can cream of chicken soup</w:t>
      </w:r>
    </w:p>
    <w:p>
      <w:pPr>
        <w:numPr>
          <w:ilvl w:val="0"/>
          <w:numId w:val="1001"/>
        </w:numPr>
        <w:pStyle w:val="Compact"/>
      </w:pPr>
      <w:r>
        <w:t xml:space="preserve">1 cup shredded cheddar cheese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French fried onions</w:t>
      </w:r>
    </w:p>
    <w:p>
      <w:pPr>
        <w:pStyle w:val="FirstParagraph"/>
      </w:pPr>
      <w:r>
        <w:drawing>
          <wp:inline>
            <wp:extent cx="5464992" cy="5464992"/>
            <wp:effectExtent b="0" l="0" r="0" t="0"/>
            <wp:docPr descr="A photo of sausage egg casserole." title="" id="30" name="Picture"/>
            <a:graphic>
              <a:graphicData uri="http://schemas.openxmlformats.org/drawingml/2006/picture">
                <pic:pic>
                  <pic:nvPicPr>
                    <pic:cNvPr descr="/app/tmp/embedder-1671032433.23467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992" cy="5464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Instructions</w:t>
      </w:r>
      <w:r>
        <w:br/>
      </w:r>
      <w:r>
        <w:t xml:space="preserve">Combine the pasta, tuna, soup, and half of the cheese. Transfer into a 9 inch by 18 inch baking dish. Put the remaining cheese on top. Bake 30 minutes at 350 degrees. During the last 5 minutes, add the French fried onions. Let sit for 10 minutes before serving.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2"/>
        </w:numPr>
        <w:pStyle w:val="Compact"/>
      </w:pPr>
      <w:r>
        <w:t xml:space="preserve">What is the ratio of the ounces of soup to the cups of shredded cheese to the cups of pasta in one batch of casserole?</w:t>
      </w:r>
    </w:p>
    <w:p>
      <w:pPr>
        <w:numPr>
          <w:ilvl w:val="0"/>
          <w:numId w:val="1002"/>
        </w:numPr>
        <w:pStyle w:val="Compact"/>
      </w:pPr>
      <w:r>
        <w:t xml:space="preserve">How much of each of these 3 ingredients would be needed to make:</w:t>
      </w:r>
    </w:p>
    <w:p>
      <w:pPr>
        <w:numPr>
          <w:ilvl w:val="1"/>
          <w:numId w:val="1003"/>
        </w:numPr>
        <w:pStyle w:val="Compact"/>
      </w:pPr>
      <w:r>
        <w:t xml:space="preserve">twice the amount of casserole?</w:t>
      </w:r>
    </w:p>
    <w:p>
      <w:pPr>
        <w:numPr>
          <w:ilvl w:val="1"/>
          <w:numId w:val="1003"/>
        </w:numPr>
        <w:pStyle w:val="Compact"/>
      </w:pPr>
      <w:r>
        <w:t xml:space="preserve">half the amount of casserole?</w:t>
      </w:r>
    </w:p>
    <w:p>
      <w:pPr>
        <w:numPr>
          <w:ilvl w:val="1"/>
          <w:numId w:val="1003"/>
        </w:numPr>
        <w:pStyle w:val="Compact"/>
      </w:pPr>
      <w:r>
        <w:t xml:space="preserve">five times the amount of casserole?</w:t>
      </w:r>
    </w:p>
    <w:p>
      <w:pPr>
        <w:numPr>
          <w:ilvl w:val="1"/>
          <w:numId w:val="1003"/>
        </w:numPr>
        <w:pStyle w:val="Compact"/>
      </w:pPr>
      <w:r>
        <w:t xml:space="preserve">one-fifth the amount of casserole?</w:t>
      </w:r>
    </w:p>
    <w:p>
      <w:pPr>
        <w:numPr>
          <w:ilvl w:val="0"/>
          <w:numId w:val="1002"/>
        </w:numPr>
        <w:pStyle w:val="Compact"/>
      </w:pPr>
      <w:r>
        <w:t xml:space="preserve">What is the ratio of cups of pasta to ounces of tuna in one batch of casserole?</w:t>
      </w:r>
    </w:p>
    <w:p>
      <w:pPr>
        <w:numPr>
          <w:ilvl w:val="0"/>
          <w:numId w:val="1002"/>
        </w:numPr>
      </w:pPr>
      <w:r>
        <w:t xml:space="preserve">How many batches of casserole would you make if you used the following amounts of ingredients?</w:t>
      </w:r>
    </w:p>
    <w:p>
      <w:pPr>
        <w:numPr>
          <w:ilvl w:val="1"/>
          <w:numId w:val="1004"/>
        </w:numPr>
        <w:pStyle w:val="Compact"/>
      </w:pPr>
      <w:r>
        <w:t xml:space="preserve">9 cups of pasta and 18 ounces of tuna?</w:t>
      </w:r>
    </w:p>
    <w:p>
      <w:pPr>
        <w:numPr>
          <w:ilvl w:val="1"/>
          <w:numId w:val="1004"/>
        </w:numPr>
        <w:pStyle w:val="Compact"/>
      </w:pPr>
      <w:r>
        <w:t xml:space="preserve">36 ounces of tuna and 18 cups of pasta?</w:t>
      </w:r>
    </w:p>
    <w:p>
      <w:pPr>
        <w:numPr>
          <w:ilvl w:val="1"/>
          <w:numId w:val="1004"/>
        </w:numPr>
        <w:pStyle w:val="Compact"/>
      </w:pPr>
      <w:r>
        <w:t xml:space="preserve">1 cup of pasta and 2 ounces of tuna?</w:t>
      </w:r>
    </w:p>
    <w:bookmarkEnd w:id="32"/>
    <w:bookmarkEnd w:id="33"/>
    <w:bookmarkStart w:id="38" w:name="what-are-equivalent-ratios"/>
    <w:p>
      <w:pPr>
        <w:pStyle w:val="Heading3"/>
      </w:pPr>
      <w:r>
        <w:t xml:space="preserve">3 What Are Equivalent Ratios?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ratios 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10</m:t>
        </m:r>
        <m:r>
          <m:rPr>
            <m:sty m:val="p"/>
          </m:rPr>
          <m:t>:</m:t>
        </m:r>
        <m:r>
          <m:t>6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Cs/>
          <w:b/>
        </w:rPr>
        <w:t xml:space="preserve">equivalent ratios</w:t>
      </w:r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Is the ratio</w:t>
      </w:r>
      <w:r>
        <w:t xml:space="preserve"> </w:t>
      </w:r>
      <m:oMath>
        <m:r>
          <m:t>15</m:t>
        </m:r>
        <m:r>
          <m:rPr>
            <m:sty m:val="p"/>
          </m:rPr>
          <m:t>:</m:t>
        </m:r>
        <m:r>
          <m:t>12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5"/>
        </w:numPr>
        <w:pStyle w:val="Compact"/>
      </w:pPr>
      <w:r>
        <w:t xml:space="preserve">Is the ratio</w:t>
      </w:r>
      <w:r>
        <w:t xml:space="preserve"> </w:t>
      </w:r>
      <m:oMath>
        <m:r>
          <m:t>30</m:t>
        </m:r>
        <m:r>
          <m:rPr>
            <m:sty m:val="p"/>
          </m:rPr>
          <m:t>:</m:t>
        </m:r>
        <m:r>
          <m:t>18</m:t>
        </m:r>
      </m:oMath>
      <w:r>
        <w:t xml:space="preserve"> </w:t>
      </w:r>
      <w:r>
        <w:t xml:space="preserve">equivalent to these? Explain your reasoning.</w:t>
      </w:r>
    </w:p>
    <w:p>
      <w:pPr>
        <w:numPr>
          <w:ilvl w:val="0"/>
          <w:numId w:val="1005"/>
        </w:numPr>
        <w:pStyle w:val="Compact"/>
      </w:pPr>
      <w:r>
        <w:t xml:space="preserve">Give two more examples of ratios that are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3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How do you know when ratios are equivalent and when they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equivalent?</w:t>
      </w:r>
    </w:p>
    <w:p>
      <w:pPr>
        <w:numPr>
          <w:ilvl w:val="0"/>
          <w:numId w:val="1005"/>
        </w:numPr>
      </w:pPr>
      <w:r>
        <w:t xml:space="preserve">Write a definition of</w:t>
      </w:r>
      <w:r>
        <w:t xml:space="preserve"> </w:t>
      </w:r>
      <w:r>
        <w:rPr>
          <w:iCs/>
          <w:i/>
        </w:rPr>
        <w:t xml:space="preserve">equivalent ratios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Pause here so your teacher can review your work and assign you a ratio to use for your visual display.</w:t>
      </w:r>
    </w:p>
    <w:p>
      <w:pPr>
        <w:numPr>
          <w:ilvl w:val="0"/>
          <w:numId w:val="1005"/>
        </w:numPr>
      </w:pPr>
      <w:r>
        <w:t xml:space="preserve">Create a visual display that includes:</w:t>
      </w:r>
    </w:p>
    <w:p>
      <w:pPr>
        <w:numPr>
          <w:ilvl w:val="1"/>
          <w:numId w:val="1006"/>
        </w:numPr>
        <w:pStyle w:val="Compact"/>
      </w:pPr>
      <w:r>
        <w:t xml:space="preserve">the title “Equivalent Ratios”</w:t>
      </w:r>
    </w:p>
    <w:p>
      <w:pPr>
        <w:numPr>
          <w:ilvl w:val="1"/>
          <w:numId w:val="1006"/>
        </w:numPr>
        <w:pStyle w:val="Compact"/>
      </w:pPr>
      <w:r>
        <w:t xml:space="preserve">your best definition of</w:t>
      </w:r>
      <w:r>
        <w:t xml:space="preserve"> </w:t>
      </w:r>
      <w:r>
        <w:rPr>
          <w:iCs/>
          <w:i/>
        </w:rPr>
        <w:t xml:space="preserve">equivalent ratios</w:t>
      </w:r>
    </w:p>
    <w:p>
      <w:pPr>
        <w:numPr>
          <w:ilvl w:val="1"/>
          <w:numId w:val="1006"/>
        </w:numPr>
        <w:pStyle w:val="Compact"/>
      </w:pPr>
      <w:r>
        <w:t xml:space="preserve">the ratio your teacher assigned to you</w:t>
      </w:r>
    </w:p>
    <w:p>
      <w:pPr>
        <w:numPr>
          <w:ilvl w:val="1"/>
          <w:numId w:val="1006"/>
        </w:numPr>
        <w:pStyle w:val="Compact"/>
      </w:pPr>
      <w:r>
        <w:t xml:space="preserve">at least two examples of ratios that are equivalent to your assigned ratio</w:t>
      </w:r>
    </w:p>
    <w:p>
      <w:pPr>
        <w:numPr>
          <w:ilvl w:val="1"/>
          <w:numId w:val="1006"/>
        </w:numPr>
        <w:pStyle w:val="Compact"/>
      </w:pPr>
      <w:r>
        <w:t xml:space="preserve">an explanation of how you know these examples are equivalent</w:t>
      </w:r>
    </w:p>
    <w:p>
      <w:pPr>
        <w:numPr>
          <w:ilvl w:val="1"/>
          <w:numId w:val="1006"/>
        </w:numPr>
        <w:pStyle w:val="Compact"/>
      </w:pPr>
      <w:r>
        <w:t xml:space="preserve">at least one example of a ratio that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your assigned ratio</w:t>
      </w:r>
    </w:p>
    <w:p>
      <w:pPr>
        <w:numPr>
          <w:ilvl w:val="1"/>
          <w:numId w:val="1006"/>
        </w:numPr>
        <w:pStyle w:val="Compact"/>
      </w:pPr>
      <w:r>
        <w:t xml:space="preserve">an explanation of how you know this example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</w:t>
      </w:r>
    </w:p>
    <w:p>
      <w:pPr>
        <w:numPr>
          <w:ilvl w:val="0"/>
          <w:numId w:val="1000"/>
        </w:numPr>
      </w:pPr>
      <w:r>
        <w:t xml:space="preserve">Be prepared to share your display with the class.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2022-12-14T15:40:33Z</dcterms:created>
  <dcterms:modified xsi:type="dcterms:W3CDTF">2022-12-14T15:40:33Z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EZtFJ24+Tk/lvJDZXL7MM10s/AaPRAcDyaIxaPa80D01nwB+Ara2EiBYM8cN2uBbZMSFgJvOWhhMKNQYgrPTYA==</vt:lpwstr>
  </property>
</Properties>
</file>