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70180c035e113180baced065d4768090bbd284"/>
    <w:p>
      <w:pPr>
        <w:pStyle w:val="Heading2"/>
      </w:pPr>
      <w:r>
        <w:t xml:space="preserve">Lesson 13: Expressions with Rational Numbers</w:t>
      </w:r>
    </w:p>
    <w:bookmarkEnd w:id="20"/>
    <w:p>
      <w:pPr>
        <w:pStyle w:val="FirstParagraph"/>
      </w:pPr>
      <w:r>
        <w:t xml:space="preserve">Let’s develop our signed number sense.</w:t>
      </w:r>
    </w:p>
    <w:bookmarkStart w:id="21" w:name="true-or-false-rational-numbers"/>
    <w:p>
      <w:pPr>
        <w:pStyle w:val="Heading3"/>
      </w:pPr>
      <w:r>
        <w:t xml:space="preserve">13.1: True or False: Rational Numbers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38.76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15.6</m:t>
            </m:r>
          </m:e>
        </m:d>
      </m:oMath>
      <w:r>
        <w:t xml:space="preserve"> </w:t>
      </w:r>
      <w:r>
        <w:t xml:space="preserve">is negative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,</m:t>
        </m:r>
        <m:r>
          <m:t>000</m:t>
        </m:r>
        <m:r>
          <m:rPr>
            <m:sty m:val="p"/>
          </m:rPr>
          <m:t>−</m:t>
        </m:r>
        <m:r>
          <m:t>99</m:t>
        </m:r>
        <m:r>
          <m:rPr>
            <m:sty m:val="p"/>
          </m:rPr>
          <m:t>,</m:t>
        </m:r>
        <m:r>
          <m:t>999</m:t>
        </m:r>
        <m:r>
          <m:rPr>
            <m:sty m:val="p"/>
          </m:rPr>
          <m:t>&lt;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80</m:t>
            </m:r>
          </m:e>
        </m:d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80</m:t>
            </m:r>
          </m:e>
        </m:d>
      </m:oMath>
    </w:p>
    <w:bookmarkEnd w:id="21"/>
    <w:bookmarkStart w:id="22" w:name="card-sort-the-same-but-different"/>
    <w:p>
      <w:pPr>
        <w:pStyle w:val="Heading3"/>
      </w:pPr>
      <w:r>
        <w:t xml:space="preserve">13.2: Card Sort: The Same But Different</w:t>
      </w:r>
    </w:p>
    <w:p>
      <w:pPr>
        <w:pStyle w:val="FirstParagraph"/>
      </w:pPr>
      <w:r>
        <w:t xml:space="preserve">Your teacher will give you a set of cards. Group them into pairs of expressions that have the same value.</w:t>
      </w:r>
    </w:p>
    <w:bookmarkEnd w:id="22"/>
    <w:bookmarkStart w:id="24" w:name="near-and-far-from-zero"/>
    <w:p>
      <w:pPr>
        <w:pStyle w:val="Heading3"/>
      </w:pPr>
      <w:r>
        <w:t xml:space="preserve">13.3: Near and Far From Zero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b</m:t>
              </m:r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b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÷</m:t>
              </m:r>
              <m:r>
                <m:rPr>
                  <m:nor/>
                  <m:sty m:val="p"/>
                </m:rPr>
                <m:t>-</m:t>
              </m:r>
              <m:r>
                <m:t>b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sSup>
                <m:e>
                  <m:r>
                    <m:t>a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sSup>
                <m:e>
                  <m:r>
                    <m:t>b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 </w:t>
            </w:r>
            <w:r>
              <w:t xml:space="preserve">  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For each set of values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evaluate the given expressions and record your answers in the table.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p>
      <w:pPr>
        <w:numPr>
          <w:ilvl w:val="0"/>
          <w:numId w:val="1002"/>
        </w:numPr>
      </w:pPr>
      <w:r>
        <w:t xml:space="preserve">When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which expression:</w:t>
      </w:r>
    </w:p>
    <w:p>
      <w:pPr>
        <w:numPr>
          <w:ilvl w:val="0"/>
          <w:numId w:val="1000"/>
        </w:numPr>
      </w:pPr>
      <w:r>
        <w:t xml:space="preserve">has the largest value?</w:t>
      </w:r>
    </w:p>
    <w:p>
      <w:pPr>
        <w:numPr>
          <w:ilvl w:val="0"/>
          <w:numId w:val="1000"/>
        </w:numPr>
      </w:pPr>
      <w:r>
        <w:t xml:space="preserve">has the smallest value?</w:t>
      </w:r>
    </w:p>
    <w:p>
      <w:pPr>
        <w:numPr>
          <w:ilvl w:val="0"/>
          <w:numId w:val="1000"/>
        </w:numPr>
      </w:pPr>
      <w:r>
        <w:t xml:space="preserve">is the closest to zero?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Are there any values could you use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would make all of these expressions have the same value? Explain your reasoning.</w:t>
      </w:r>
    </w:p>
    <w:bookmarkEnd w:id="23"/>
    <w:bookmarkEnd w:id="24"/>
    <w:bookmarkStart w:id="28" w:name="seagulls-and-sharks-again"/>
    <w:p>
      <w:pPr>
        <w:pStyle w:val="Heading3"/>
      </w:pPr>
      <w:r>
        <w:t xml:space="preserve">13.4: Seagulls and Sharks Again</w:t>
      </w:r>
    </w:p>
    <w:p>
      <w:pPr>
        <w:pStyle w:val="FirstParagraph"/>
      </w:pPr>
      <w:r>
        <w:drawing>
          <wp:inline>
            <wp:extent cx="3627018" cy="4841121"/>
            <wp:effectExtent b="0" l="0" r="0" t="0"/>
            <wp:docPr descr="A vertical number line. Vertical position, meters. " title="" id="26" name="Picture"/>
            <a:graphic>
              <a:graphicData uri="http://schemas.openxmlformats.org/drawingml/2006/picture">
                <pic:pic>
                  <pic:nvPicPr>
                    <pic:cNvPr descr="/app/tmp/embedder-1671038555.480504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018" cy="4841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seagull has a vertical position</w:t>
      </w:r>
      <w:r>
        <w:t xml:space="preserve"> </w:t>
      </w:r>
      <m:oMath>
        <m:r>
          <m:t>a</m:t>
        </m:r>
      </m:oMath>
      <w:r>
        <w:t xml:space="preserve">, and a shark has a vertical position</w:t>
      </w:r>
      <w:r>
        <w:t xml:space="preserve"> </w:t>
      </w:r>
      <m:oMath>
        <m:r>
          <m:t>b</m:t>
        </m:r>
      </m:oMath>
      <w:r>
        <w:t xml:space="preserve">. Draw and label a point on the vertical axis to show the vertical position of each new animal.</w:t>
      </w:r>
    </w:p>
    <w:p>
      <w:pPr>
        <w:numPr>
          <w:ilvl w:val="0"/>
          <w:numId w:val="1003"/>
        </w:numPr>
      </w:pPr>
      <w:r>
        <w:t xml:space="preserve">A dragonfly at</w:t>
      </w:r>
      <w:r>
        <w:t xml:space="preserve"> </w:t>
      </w:r>
      <m:oMath>
        <m:r>
          <m:t>d</m:t>
        </m:r>
      </m:oMath>
      <w:r>
        <w:t xml:space="preserve">, where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 jellyfish at</w:t>
      </w:r>
      <w:r>
        <w:t xml:space="preserve"> </w:t>
      </w:r>
      <m:oMath>
        <m:r>
          <m:t>j</m:t>
        </m:r>
      </m:oMath>
      <w:r>
        <w:t xml:space="preserve">, where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>
          <m:t>2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An eagle at</w:t>
      </w:r>
      <w:r>
        <w:t xml:space="preserve"> </w:t>
      </w:r>
      <m:oMath>
        <m:r>
          <m:t>e</m:t>
        </m:r>
      </m:oMath>
      <w:r>
        <w:t xml:space="preserve">, where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a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A clownfish at</w:t>
      </w:r>
      <w:r>
        <w:t xml:space="preserve"> </w:t>
      </w:r>
      <m:oMath>
        <m:r>
          <m:t>c</m:t>
        </m:r>
      </m:oMath>
      <w:r>
        <w:t xml:space="preserve">, where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a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w:r>
        <w:t xml:space="preserve">A vulture at</w:t>
      </w:r>
      <w:r>
        <w:t xml:space="preserve"> </w:t>
      </w:r>
      <m:oMath>
        <m:r>
          <m:t>v</m:t>
        </m:r>
      </m:oMath>
      <w:r>
        <w:t xml:space="preserve">, where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b</m:t>
        </m:r>
      </m:oMath>
    </w:p>
    <w:p>
      <w:pPr>
        <w:numPr>
          <w:ilvl w:val="0"/>
          <w:numId w:val="1003"/>
        </w:numPr>
      </w:pPr>
      <w:r>
        <w:t xml:space="preserve">A goose at</w:t>
      </w:r>
      <w:r>
        <w:t xml:space="preserve"> </w:t>
      </w:r>
      <m:oMath>
        <m:r>
          <m:t>g</m:t>
        </m:r>
      </m:oMath>
      <w:r>
        <w:t xml:space="preserve">, where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−</m:t>
        </m:r>
        <m:r>
          <m:t>b</m:t>
        </m:r>
      </m:oMath>
    </w:p>
    <w:bookmarkEnd w:id="28"/>
    <w:bookmarkStart w:id="32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We can represent sums, differences, products, and quotients of</w:t>
      </w:r>
      <w:r>
        <w:t xml:space="preserve"> </w:t>
      </w:r>
      <w:r>
        <w:rPr>
          <w:bCs/>
          <w:b/>
        </w:rPr>
        <w:t xml:space="preserve">rational numbers</w:t>
      </w:r>
      <w:r>
        <w:t xml:space="preserve">, and combinations of these, with numerical and algebraic expressions. </w:t>
      </w:r>
    </w:p>
    <w:p>
      <w:pPr>
        <w:pStyle w:val="BodyText"/>
      </w:pPr>
      <w:r>
        <w:t xml:space="preserve">Sums: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+</m:t>
        </m:r>
        <m:r>
          <m:t>x</m:t>
        </m:r>
      </m:oMath>
    </w:p>
    <w:p>
      <w:pPr>
        <w:pStyle w:val="BodyText"/>
      </w:pPr>
      <w:r>
        <w:t xml:space="preserve">Differences: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r>
          <m:rPr>
            <m:nor/>
            <m:sty m:val="p"/>
          </m:rPr>
          <m:t>-</m:t>
        </m:r>
        <m:r>
          <m:t>9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−</m:t>
        </m:r>
        <m:r>
          <m:t>x</m:t>
        </m:r>
      </m:oMath>
    </w:p>
    <w:p>
      <w:pPr>
        <w:pStyle w:val="BodyText"/>
      </w:pPr>
      <w:r>
        <w:t xml:space="preserve">Products: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8.5</m:t>
        </m:r>
        <m:r>
          <m:t>x</m:t>
        </m:r>
      </m:oMath>
    </w:p>
    <w:p>
      <w:pPr>
        <w:pStyle w:val="BodyText"/>
      </w:pPr>
      <w:r>
        <w:t xml:space="preserve">Quotients: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9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8.5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We can write the product of two numbers in different ways.</w:t>
      </w:r>
    </w:p>
    <w:p>
      <w:pPr>
        <w:numPr>
          <w:ilvl w:val="0"/>
          <w:numId w:val="1004"/>
        </w:numPr>
        <w:pStyle w:val="Compact"/>
      </w:pPr>
      <w:r>
        <w:t xml:space="preserve">By putting a little dot between the factors, like this:</w:t>
      </w:r>
      <w:r>
        <w:t xml:space="preserve"> </w:t>
      </w: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⋅</m:t>
        </m:r>
        <m:r>
          <m:t>x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By putting the factors next to each other without any symbol between them at all, like this:</w:t>
      </w:r>
      <w:r>
        <w:t xml:space="preserve"> </w:t>
      </w:r>
      <m:oMath>
        <m:r>
          <m:rPr>
            <m:nor/>
            <m:sty m:val="p"/>
          </m:rPr>
          <m:t>-</m:t>
        </m:r>
        <m:r>
          <m:t>8.5</m:t>
        </m:r>
        <m:r>
          <m:t>x</m:t>
        </m:r>
      </m:oMath>
      <w:r>
        <w:t xml:space="preserve">.</w:t>
      </w:r>
    </w:p>
    <w:p>
      <w:pPr>
        <w:pStyle w:val="FirstParagraph"/>
      </w:pPr>
      <w:r>
        <w:t xml:space="preserve">We can write the quotient of two numbers in different ways as well.</w:t>
      </w:r>
    </w:p>
    <w:p>
      <w:pPr>
        <w:numPr>
          <w:ilvl w:val="0"/>
          <w:numId w:val="1005"/>
        </w:numPr>
        <w:pStyle w:val="Compact"/>
      </w:pPr>
      <w:r>
        <w:t xml:space="preserve">By writing the division symbol between the numbers, like this: </w:t>
      </w: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÷</m:t>
        </m:r>
        <m:r>
          <m:t>x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By writing a fraction bar between the numbers like this: 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8.5</m:t>
            </m:r>
          </m:num>
          <m:den>
            <m:r>
              <m:t>x</m:t>
            </m:r>
          </m:den>
        </m:f>
      </m:oMath>
      <w:r>
        <w:t xml:space="preserve">.</w:t>
      </w:r>
    </w:p>
    <w:p>
      <w:pPr>
        <w:pStyle w:val="FirstParagraph"/>
      </w:pPr>
      <w:r>
        <w:t xml:space="preserve">When we have an algebraic expression like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8.5</m:t>
            </m:r>
          </m:num>
          <m:den>
            <m:r>
              <m:t>x</m:t>
            </m:r>
          </m:den>
        </m:f>
      </m:oMath>
      <w:r>
        <w:t xml:space="preserve"> </w:t>
      </w:r>
      <w:r>
        <w:t xml:space="preserve">and are given a value for the variable, we can find the value of the expression. For example,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2, then the value of the expression is -4.25, because</w:t>
      </w:r>
      <w:r>
        <w:t xml:space="preserve"> </w:t>
      </w:r>
      <m:oMath>
        <m:r>
          <m:rPr>
            <m:nor/>
            <m:sty m:val="p"/>
          </m:rPr>
          <m:t>-</m:t>
        </m:r>
        <m:r>
          <m:t>8.5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4.25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2022-12-14T17:22:36Z</dcterms:created>
  <dcterms:modified xsi:type="dcterms:W3CDTF">2022-12-14T17:22:36Z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hPs3tcJJl/xbjHfJcjH9SQJGNV5lSd3TBfl7yK+R91eg/3LsrsFvoZ5o1NcjVdEhO65M2HHDgMiAc5642570Cg==</vt:lpwstr>
  </property>
</Properties>
</file>