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5-center-day-1-optional"/>
    <w:p>
      <w:pPr>
        <w:pStyle w:val="Heading1"/>
      </w:pPr>
      <w:r>
        <w:t xml:space="preserve">Lesson 5: Center Day 1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2.G.A.1, 2.NBT.A.3, 2.NBT.B.5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Describe shapes using defining attributes.</w:t>
      </w:r>
    </w:p>
    <w:p>
      <w:pPr>
        <w:numPr>
          <w:ilvl w:val="0"/>
          <w:numId w:val="1001"/>
        </w:numPr>
        <w:pStyle w:val="Compact"/>
      </w:pPr>
      <w:r>
        <w:t xml:space="preserve">Draw and name shapes based on defining attributes.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work with shapes.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describing, naming, and drawing triangles, quadrilaterals, and hexagons based on their defining attributes.</w:t>
      </w:r>
    </w:p>
    <w:p>
      <w:pPr>
        <w:pStyle w:val="BodyText"/>
      </w:pPr>
      <w:r>
        <w:t xml:space="preserve">This lesson is optional because it is an opportunity for extra practice that not all classes may need. In Activity 1, students learn stage 3 of the Which One center, which was first introduced in Kindergarten. In this new stage, called Grade 2 Shapes, students work with triangles, quadrilaterals and hexagons as they ask their partner yes or no questions to figure out what shape they chose. In Activity 2, students learn stage 2 of the Can You Draw It? center, which was first introduced in Grade 1. In this new stage, also called Grade 2 Shapes, students continue to work with triangles, quadrilaterals and hexagons as they describe and draw two-dimensional shapes.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Materials from a previous activity: Activity 2</w:t>
      </w:r>
    </w:p>
    <w:p>
      <w:pPr>
        <w:numPr>
          <w:ilvl w:val="0"/>
          <w:numId w:val="1003"/>
        </w:numPr>
        <w:pStyle w:val="Compact"/>
      </w:pPr>
      <w:r>
        <w:t xml:space="preserve">Materials from a previous lesson: Activity 1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Centimeter Dot Paper - Standard (groups of 1): Activity 2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worked together today, where did you see evidence of the mathematical community established over the course of the school year?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2022-12-14T10:05:36Z</dcterms:created>
  <dcterms:modified xsi:type="dcterms:W3CDTF">2022-12-14T10:05:36Z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ZbHdTS/2D98f1NfsxZxCrsr6g9o+NQSYyyhbSrBPj3ZBtZgUQ373gtowdPKU+G7G8xL6XCq/WYNOor46xECMKw==</vt:lpwstr>
  </property>
</Properties>
</file>