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580ac1d654dcaf2d15c020cc06aadc7619d339"/>
    <w:p>
      <w:pPr>
        <w:pStyle w:val="Heading2"/>
      </w:pPr>
      <w:r>
        <w:t xml:space="preserve">Unit 4 Lesson 19: Formemos números de dos dígitos</w:t>
      </w:r>
    </w:p>
    <w:bookmarkEnd w:id="20"/>
    <w:bookmarkStart w:id="34" w:name="Xe2e8a1eb97085347d8865d2f52fa2ccc91fc1d6"/>
    <w:p>
      <w:pPr>
        <w:pStyle w:val="Heading3"/>
      </w:pPr>
      <w:r>
        <w:t xml:space="preserve">WU Cuál es diferente: Distintas maneras de mostrar un número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863340" cy="914400"/>
            <wp:effectExtent b="0" l="0" r="0" t="0"/>
            <wp:docPr descr="5 tens.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59161.7023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Thirty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59161.79711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3 plus 50." title="" id="28" name="Picture"/>
            <a:graphic>
              <a:graphicData uri="http://schemas.openxmlformats.org/drawingml/2006/picture">
                <pic:pic>
                  <pic:nvPicPr>
                    <pic:cNvPr descr="/app/tmp/embedder-1671059161.84799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920239"/>
            <wp:effectExtent b="0" l="0" r="0" t="0"/>
            <wp:docPr descr="Base ten diagram. 5 tens.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59161.89757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usemos-decenas-y-unidades-para-formar-65"/>
    <w:p>
      <w:pPr>
        <w:pStyle w:val="Heading3"/>
      </w:pPr>
      <w:r>
        <w:t xml:space="preserve">1 Usemos decenas y unidades para formar 65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Haz una colección de 65. </w:t>
      </w:r>
      <w:r>
        <w:br/>
      </w:r>
      <w:r>
        <w:t xml:space="preserve">No puedes separar ninguna de las torres.</w:t>
      </w:r>
      <w:r>
        <w:br/>
      </w:r>
      <w:r>
        <w:t xml:space="preserve">No puedes hacer ninguna torre nueva.</w:t>
      </w:r>
    </w:p>
    <w:p>
      <w:pPr>
        <w:pStyle w:val="BodyText"/>
      </w:pPr>
      <w:r>
        <w:t xml:space="preserve">Muestra tu colección de una manera que los demás entiendan. </w:t>
      </w:r>
    </w:p>
    <w:p>
      <w:pPr>
        <w:pStyle w:val="BodyText"/>
      </w:pPr>
      <w:r>
        <w:t xml:space="preserve">Si te queda tiempo, piensa en otra manera de formar 65 usando los cubos de la bolsa. </w:t>
      </w:r>
    </w:p>
    <w:bookmarkEnd w:id="35"/>
    <w:bookmarkEnd w:id="36"/>
    <w:bookmarkStart w:id="38" w:name="formemos-37-de-diferentes-maneras"/>
    <w:p>
      <w:pPr>
        <w:pStyle w:val="Heading3"/>
      </w:pPr>
      <w:r>
        <w:t xml:space="preserve">2 Formemos 37 de diferentes maneras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¿De cuántas maneras puedes formar 37?</w:t>
      </w:r>
      <w:r>
        <w:br/>
      </w:r>
      <w:r>
        <w:t xml:space="preserve">Muestra cómo pensaste. Usa dibujos, números o palabras.</w:t>
      </w:r>
    </w:p>
    <w:bookmarkEnd w:id="37"/>
    <w:bookmarkEnd w:id="38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0" name="Picture"/>
            <a:graphic>
              <a:graphicData uri="http://schemas.openxmlformats.org/drawingml/2006/picture">
                <pic:pic>
                  <pic:nvPicPr>
                    <pic:cNvPr descr="/app/tmp/embedder-1671059161.96259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43" name="Picture"/>
            <a:graphic>
              <a:graphicData uri="http://schemas.openxmlformats.org/drawingml/2006/picture">
                <pic:pic>
                  <pic:nvPicPr>
                    <pic:cNvPr descr="/app/tmp/embedder-1671059161.98519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6" name="Picture"/>
            <a:graphic>
              <a:graphicData uri="http://schemas.openxmlformats.org/drawingml/2006/picture">
                <pic:pic>
                  <pic:nvPicPr>
                    <pic:cNvPr descr="/app/tmp/embedder-1671059162.011101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2022-12-14T23:06:02Z</dcterms:created>
  <dcterms:modified xsi:type="dcterms:W3CDTF">2022-12-14T23:06:02Z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QDLuPeDuKe+zBFa2sDu7kw3k3nKYx380/TcNLJ9f7IlkNqtkjGbRsnbg9ajhX5f7NAyn9IxNIi94vehc61Dv1A==</vt:lpwstr>
  </property>
</Properties>
</file>