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ecdeae752545ed181d947e5469c1590efa39a0"/>
    <w:p>
      <w:pPr>
        <w:pStyle w:val="Heading2"/>
      </w:pPr>
      <w:r>
        <w:t xml:space="preserve">Lesson 12: Connections between Graphs and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examine some situations, equations, and graphs.</w:t>
      </w:r>
    </w:p>
    <w:bookmarkStart w:id="21" w:name="math-talk-evaluating-a-function"/>
    <w:p>
      <w:pPr>
        <w:pStyle w:val="Heading3"/>
      </w:pPr>
      <w:r>
        <w:t xml:space="preserve">12.1: Math Talk: Evaluating a Function</w:t>
      </w:r>
    </w:p>
    <w:p>
      <w:pPr>
        <w:pStyle w:val="FirstParagraph"/>
      </w:pPr>
      <w:r>
        <w:t xml:space="preserve">Here is a function: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−</m:t>
        </m:r>
        <m:r>
          <m:t>5</m:t>
        </m:r>
        <m:r>
          <m:t>x</m:t>
        </m:r>
      </m:oMath>
    </w:p>
    <w:p>
      <w:pPr>
        <w:pStyle w:val="BodyText"/>
      </w:pPr>
      <w:r>
        <w:t xml:space="preserve">Evaluate mentally:</w:t>
      </w:r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</m:e>
        </m:d>
      </m:oMath>
    </w:p>
    <w:bookmarkEnd w:id="21"/>
    <w:bookmarkStart w:id="22" w:name="bank-accounts"/>
    <w:p>
      <w:pPr>
        <w:pStyle w:val="Heading3"/>
      </w:pPr>
      <w:r>
        <w:t xml:space="preserve">12.2: Bank Accounts</w:t>
      </w:r>
    </w:p>
    <w:p>
      <w:pPr>
        <w:pStyle w:val="FirstParagraph"/>
      </w:pPr>
      <w:r>
        <w:t xml:space="preserve">Each function represents the amount in a bank account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weeks.</w:t>
      </w:r>
    </w:p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</m:oMath>
    </w:p>
    <w:p>
      <w:pPr>
        <w:pStyle w:val="BodyTex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+</m:t>
        </m:r>
        <m:r>
          <m:t>40</m:t>
        </m:r>
        <m:r>
          <m:t>t</m:t>
        </m:r>
      </m:oMath>
    </w:p>
    <w:p>
      <w:pPr>
        <w:pStyle w:val="BodyTex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−</m:t>
        </m:r>
        <m:r>
          <m:t>40</m:t>
        </m:r>
        <m:r>
          <m:t>t</m:t>
        </m:r>
      </m:oMath>
    </w:p>
    <w:p>
      <w:pPr>
        <w:pStyle w:val="BodyTex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1.5</m:t>
                </m:r>
              </m:e>
            </m:d>
          </m:e>
          <m:sup>
            <m:r>
              <m:t>t</m:t>
            </m:r>
          </m:sup>
        </m:sSup>
      </m:oMath>
    </w:p>
    <w:p>
      <w:pPr>
        <w:pStyle w:val="BodyText"/>
      </w:pP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0.75</m:t>
                </m:r>
              </m:e>
            </m:d>
          </m:e>
          <m:sup>
            <m:r>
              <m:t>t</m:t>
            </m:r>
          </m:sup>
        </m:sSup>
      </m:oMath>
    </w:p>
    <w:p>
      <w:pPr>
        <w:pStyle w:val="BodyTex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Make a table for each bank account showing the money in the account at 0, 1, 2, and 3 weeks.</w:t>
      </w:r>
    </w:p>
    <w:p>
      <w:pPr>
        <w:numPr>
          <w:ilvl w:val="0"/>
          <w:numId w:val="1002"/>
        </w:numPr>
        <w:pStyle w:val="Compact"/>
      </w:pPr>
      <w:r>
        <w:t xml:space="preserve">Describe in words how the money in the account is changing week by week.</w:t>
      </w:r>
    </w:p>
    <w:p>
      <w:pPr>
        <w:numPr>
          <w:ilvl w:val="0"/>
          <w:numId w:val="1002"/>
        </w:numPr>
        <w:pStyle w:val="Compact"/>
      </w:pPr>
      <w:r>
        <w:t xml:space="preserve">Use technology to create a graph of each function. How can you see your description in each graph?</w:t>
      </w:r>
    </w:p>
    <w:bookmarkEnd w:id="22"/>
    <w:bookmarkStart w:id="38" w:name="build-a-new-function"/>
    <w:p>
      <w:pPr>
        <w:pStyle w:val="Heading3"/>
      </w:pPr>
      <w:r>
        <w:t xml:space="preserve">12.3: Build a New Function</w:t>
      </w:r>
    </w:p>
    <w:p>
      <w:pPr>
        <w:pStyle w:val="FirstParagraph"/>
      </w:pPr>
      <w:r>
        <w:t xml:space="preserve">Consider the same five functions:</w:t>
      </w:r>
    </w:p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</m:oMath>
    </w:p>
    <w:p>
      <w:pPr>
        <w:pStyle w:val="BodyTex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+</m:t>
        </m:r>
        <m:r>
          <m:t>40</m:t>
        </m:r>
        <m:r>
          <m:t>t</m:t>
        </m:r>
      </m:oMath>
    </w:p>
    <w:p>
      <w:pPr>
        <w:pStyle w:val="BodyTex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−</m:t>
        </m:r>
        <m:r>
          <m:t>40</m:t>
        </m:r>
        <m:r>
          <m:t>t</m:t>
        </m:r>
      </m:oMath>
    </w:p>
    <w:p>
      <w:pPr>
        <w:pStyle w:val="BodyTex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1.5</m:t>
                </m:r>
              </m:e>
            </m:d>
          </m:e>
          <m:sup>
            <m:r>
              <m:t>t</m:t>
            </m:r>
          </m:sup>
        </m:sSup>
      </m:oMath>
    </w:p>
    <w:p>
      <w:pPr>
        <w:pStyle w:val="BodyText"/>
      </w:pP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0.75</m:t>
                </m:r>
              </m:e>
            </m:d>
          </m:e>
          <m:sup>
            <m:r>
              <m:t>t</m:t>
            </m:r>
          </m:sup>
        </m:sSup>
      </m:oMath>
    </w:p>
    <w:p>
      <w:pPr>
        <w:pStyle w:val="BodyText"/>
      </w:pPr>
      <w:r>
        <w:t xml:space="preserve"> </w:t>
      </w:r>
    </w:p>
    <w:p>
      <w:pPr>
        <w:numPr>
          <w:ilvl w:val="0"/>
          <w:numId w:val="1003"/>
        </w:numPr>
        <w:pStyle w:val="Compact"/>
      </w:pPr>
      <w:r>
        <w:t xml:space="preserve">Starting with one of the functions, change it so that it represents an account that . . .</w:t>
      </w:r>
    </w:p>
    <w:p>
      <w:pPr>
        <w:numPr>
          <w:ilvl w:val="1"/>
          <w:numId w:val="1004"/>
        </w:numPr>
        <w:pStyle w:val="Compact"/>
      </w:pPr>
      <w:r>
        <w:t xml:space="preserve">Starts with a balance of</w:t>
      </w:r>
      <w:r>
        <w:t xml:space="preserve"> </w:t>
      </w:r>
      <w:r>
        <w:t xml:space="preserve">$</w:t>
      </w:r>
      <w:r>
        <w:t xml:space="preserve">300, and loses</w:t>
      </w:r>
      <w:r>
        <w:t xml:space="preserve"> </w:t>
      </w:r>
      <w:r>
        <w:t xml:space="preserve">$</w:t>
      </w:r>
      <w:r>
        <w:t xml:space="preserve">40 each week.</w:t>
      </w:r>
    </w:p>
    <w:p>
      <w:pPr>
        <w:numPr>
          <w:ilvl w:val="1"/>
          <w:numId w:val="1004"/>
        </w:numPr>
        <w:pStyle w:val="Compact"/>
      </w:pPr>
      <w:r>
        <w:t xml:space="preserve">Starts with a balance of</w:t>
      </w:r>
      <w:r>
        <w:t xml:space="preserve"> </w:t>
      </w:r>
      <w:r>
        <w:t xml:space="preserve">$</w:t>
      </w:r>
      <w:r>
        <w:t xml:space="preserve">500, and gains</w:t>
      </w:r>
      <w:r>
        <w:t xml:space="preserve"> </w:t>
      </w:r>
      <w:r>
        <w:t xml:space="preserve">$</w:t>
      </w:r>
      <w:r>
        <w:t xml:space="preserve">15 each week.</w:t>
      </w:r>
    </w:p>
    <w:p>
      <w:pPr>
        <w:numPr>
          <w:ilvl w:val="1"/>
          <w:numId w:val="1004"/>
        </w:numPr>
        <w:pStyle w:val="Compact"/>
      </w:pPr>
      <w:r>
        <w:t xml:space="preserve">Starts with a balance of</w:t>
      </w:r>
      <w:r>
        <w:t xml:space="preserve"> </w:t>
      </w:r>
      <w:r>
        <w:t xml:space="preserve">$</w:t>
      </w:r>
      <w:r>
        <w:t xml:space="preserve">500, and loses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its value each week.</w:t>
      </w:r>
    </w:p>
    <w:p>
      <w:pPr>
        <w:numPr>
          <w:ilvl w:val="1"/>
          <w:numId w:val="1004"/>
        </w:numPr>
        <w:pStyle w:val="Compact"/>
      </w:pPr>
      <w:r>
        <w:t xml:space="preserve">Starts with a balance of</w:t>
      </w:r>
      <w:r>
        <w:t xml:space="preserve"> </w:t>
      </w:r>
      <w:r>
        <w:t xml:space="preserve">$</w:t>
      </w:r>
      <w:r>
        <w:t xml:space="preserve">700, and gains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its value each week.</w:t>
      </w:r>
    </w:p>
    <w:p>
      <w:pPr>
        <w:numPr>
          <w:ilvl w:val="0"/>
          <w:numId w:val="1003"/>
        </w:numPr>
      </w:pPr>
      <w:r>
        <w:t xml:space="preserve">Here are four graphs. Which graph matches each of your new equations?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87373" cy="1652130"/>
            <wp:effectExtent b="0" l="0" r="0" t="0"/>
            <wp:docPr descr="graph, Starts with a balance of $700, each y coordinate is the fraction 3 over 10 greater than the previous y coordinate." title="" id="24" name="Picture"/>
            <a:graphic>
              <a:graphicData uri="http://schemas.openxmlformats.org/drawingml/2006/picture">
                <pic:pic>
                  <pic:nvPicPr>
                    <pic:cNvPr descr="/app/tmp/embedder-1671004609.047397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373" cy="1652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18742" cy="1652092"/>
            <wp:effectExtent b="0" l="0" r="0" t="0"/>
            <wp:docPr descr="Y intercept = 300, each point’s y coordinate is 30 less than previous point " title="" id="27" name="Picture"/>
            <a:graphic>
              <a:graphicData uri="http://schemas.openxmlformats.org/drawingml/2006/picture">
                <pic:pic>
                  <pic:nvPicPr>
                    <pic:cNvPr descr="/app/tmp/embedder-1671004609.10888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742" cy="1652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18742" cy="1652092"/>
            <wp:effectExtent b="0" l="0" r="0" t="0"/>
            <wp:docPr descr="Y intercept = 500, each point’s y coordinate is one tenth of previous point " title="" id="30" name="Picture"/>
            <a:graphic>
              <a:graphicData uri="http://schemas.openxmlformats.org/drawingml/2006/picture">
                <pic:pic>
                  <pic:nvPicPr>
                    <pic:cNvPr descr="/app/tmp/embedder-1671004609.176758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742" cy="1652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18742" cy="1652092"/>
            <wp:effectExtent b="0" l="0" r="0" t="0"/>
            <wp:docPr descr="Y intercept = 500, each point’s y coordinate is 15 more than previous point " title="" id="33" name="Picture"/>
            <a:graphic>
              <a:graphicData uri="http://schemas.openxmlformats.org/drawingml/2006/picture">
                <pic:pic>
                  <pic:nvPicPr>
                    <pic:cNvPr descr="/app/tmp/embedder-1671004609.23542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742" cy="1652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To check, use technology to graph your equations. Make sure to use the same graphing window. Check that the graph of your equation matches the graph you chose.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2022-12-14T07:56:49Z</dcterms:created>
  <dcterms:modified xsi:type="dcterms:W3CDTF">2022-12-14T07:56:49Z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Rta3q4TNSc2ypBoUEvDQroiyfa3d7DxW09SNhVENYJpi0vLy6EWxkHdAuQpDlPzGsVoEK8lmYU1WXmj1JQJjxw==</vt:lpwstr>
  </property>
</Properties>
</file>