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1-día-2-de-centros"/>
    <w:p>
      <w:pPr>
        <w:pStyle w:val="Heading2"/>
      </w:pPr>
      <w:r>
        <w:t xml:space="preserve">Unit 7 Lesson 11: Día 2 de centros</w:t>
      </w:r>
    </w:p>
    <w:bookmarkEnd w:id="20"/>
    <w:bookmarkStart w:id="22" w:name="X720c2919788551ccb97b0bbe6ce5186fb809069"/>
    <w:p>
      <w:pPr>
        <w:pStyle w:val="Heading3"/>
      </w:pPr>
      <w:r>
        <w:t xml:space="preserve">WU Conversación numérica: Formemos 100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80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37</m:t>
        </m:r>
        <m:r>
          <m:rPr>
            <m:sty m:val="p"/>
          </m:rPr>
          <m:t>¢</m:t>
        </m:r>
      </m:oMath>
    </w:p>
    <w:p>
      <w:pPr>
        <w:numPr>
          <w:ilvl w:val="0"/>
          <w:numId w:val="1001"/>
        </w:numPr>
        <w:pStyle w:val="Compact"/>
      </w:pPr>
      <m:oMath>
        <m:r>
          <m:t>80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37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42</m:t>
        </m:r>
        <m:r>
          <m:rPr>
            <m:sty m:val="p"/>
          </m:rPr>
          <m:t>¢</m:t>
        </m:r>
      </m:oMath>
    </w:p>
    <w:p>
      <w:pPr>
        <w:numPr>
          <w:ilvl w:val="0"/>
          <w:numId w:val="1001"/>
        </w:numPr>
        <w:pStyle w:val="Compact"/>
      </w:pPr>
      <m:oMath>
        <m:r>
          <m:t>75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37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¢</m:t>
        </m:r>
      </m:oMath>
    </w:p>
    <w:p>
      <w:pPr>
        <w:numPr>
          <w:ilvl w:val="0"/>
          <w:numId w:val="1001"/>
        </w:numPr>
        <w:pStyle w:val="Compact"/>
      </w:pPr>
      <m:oMath>
        <m:r>
          <m:t>75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80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¢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¢</m:t>
        </m:r>
      </m:oMath>
    </w:p>
    <w:bookmarkEnd w:id="21"/>
    <w:bookmarkEnd w:id="22"/>
    <w:bookmarkStart w:id="24" w:name="X15551bd4cce5408246bae92427d827012171819"/>
    <w:p>
      <w:pPr>
        <w:pStyle w:val="Heading3"/>
      </w:pPr>
      <w:r>
        <w:t xml:space="preserve">1 Conozcamos “¿Qué tan cerca?: Suma para obtener 1,000”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5" w:name="X63fa8479edeaaa2bfaaa1cb520f084179ee1a21"/>
    <w:p>
      <w:pPr>
        <w:pStyle w:val="Heading3"/>
      </w:pPr>
      <w:r>
        <w:t xml:space="preserve">2 Conozcamos “Cinco en línea: Suma hasta 1,000 componiendo”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Cinco en línea (suma y resta)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6" name="Picture"/>
            <a:graphic>
              <a:graphicData uri="http://schemas.openxmlformats.org/drawingml/2006/picture">
                <pic:pic>
                  <pic:nvPicPr>
                    <pic:cNvPr descr="/app/tmp/embedder-1671060689.81411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 activity. How Close." title="" id="29" name="Picture"/>
            <a:graphic>
              <a:graphicData uri="http://schemas.openxmlformats.org/drawingml/2006/picture">
                <pic:pic>
                  <pic:nvPicPr>
                    <pic:cNvPr descr="/app/tmp/embedder-1671060689.836441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2022-12-14T23:31:30Z</dcterms:created>
  <dcterms:modified xsi:type="dcterms:W3CDTF">2022-12-14T23:31:30Z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DiA5Yv5QuzA6ixLXbHnZHDpSDB8mNWb15Iv+jtKM9oEqJHw7kthDbf9vsck9HfV0A7p1mTK/O+5hARv+poP13A==</vt:lpwstr>
  </property>
</Properties>
</file>