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8-two-truths-and-a-lie-optional"/>
    <w:p>
      <w:pPr>
        <w:pStyle w:val="Heading1"/>
      </w:pPr>
      <w:r>
        <w:t xml:space="preserve">Lesson 18: Two Truths and a Lie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describe, and represent multiplicative comparison situations.</w:t>
      </w:r>
    </w:p>
    <w:p>
      <w:pPr>
        <w:numPr>
          <w:ilvl w:val="0"/>
          <w:numId w:val="1001"/>
        </w:numPr>
        <w:pStyle w:val="Compact"/>
      </w:pPr>
      <w:r>
        <w:t xml:space="preserve">Convert from larger units to smaller units within a given system of measurement.</w:t>
      </w:r>
    </w:p>
    <w:p>
      <w:pPr>
        <w:numPr>
          <w:ilvl w:val="0"/>
          <w:numId w:val="1001"/>
        </w:numPr>
        <w:pStyle w:val="Compact"/>
      </w:pPr>
      <w:r>
        <w:t xml:space="preserve">Solve problems involving multiplicative comparison and measurement.</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facts about animals.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multiplication and measurement conversion to compare facts about animals.</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write true and false statements involving multiplicative comparisons and unit conversions. They have an opportunity to choose the animals to compare and which facts to use.</w:t>
      </w:r>
    </w:p>
    <w:p>
      <w:pPr>
        <w:pStyle w:val="BodyText"/>
      </w:pPr>
      <w:r>
        <w:t xml:space="preserve">Then, students determine which of their classmates’ statements are true and which are false. At the end of this activity, they have an opportunity to revise their earlier statements to make them clearer or stronger. As students discuss and justify their decisions, they share a mathematical claim and the thinking behind it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Index cards: Activity 1</w:t>
      </w:r>
    </w:p>
    <w:p>
      <w:pPr>
        <w:numPr>
          <w:ilvl w:val="0"/>
          <w:numId w:val="1005"/>
        </w:numPr>
        <w:pStyle w:val="Compact"/>
      </w:pPr>
      <w:r>
        <w:t xml:space="preserve">Sticky notes: Activity 2</w:t>
      </w:r>
    </w:p>
    <w:p>
      <w:pPr>
        <w:numPr>
          <w:ilvl w:val="0"/>
          <w:numId w:val="1005"/>
        </w:numPr>
        <w:pStyle w:val="Compact"/>
      </w:pPr>
      <w:r>
        <w:t xml:space="preserve">Tape: Activity 1</w:t>
      </w:r>
    </w:p>
    <w:bookmarkEnd w:id="37"/>
    <w:bookmarkStart w:id="38" w:name="materials-to-copy"/>
    <w:p>
      <w:pPr>
        <w:pStyle w:val="Heading3"/>
      </w:pPr>
      <w:r>
        <w:t xml:space="preserve">Materials to Copy</w:t>
      </w:r>
    </w:p>
    <w:p>
      <w:pPr>
        <w:numPr>
          <w:ilvl w:val="0"/>
          <w:numId w:val="1006"/>
        </w:numPr>
        <w:pStyle w:val="Compact"/>
      </w:pPr>
      <w:r>
        <w:t xml:space="preserve">Facts About Animals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aspects of today’s lesson allowed each of your students to see themselves as capable and competent in reasoning mathematically?</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2022-12-14T13:21:35Z</dcterms:created>
  <dcterms:modified xsi:type="dcterms:W3CDTF">2022-12-14T13:21:35Z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UjoKmC2ytDMnaNYrB/M9/MDBdXEeGnK9Jt+4F0/tTNp2Pk/BQTpMbuKMdTVWlxGU+SkM9wqQL6ajVV1nO+JPhw==</vt:lpwstr>
  </property>
</Properties>
</file>