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scale-drawings-similarity-and-slope"/>
      <w:r>
        <w:t xml:space="preserve">Scale Drawings, Similarity, and Slope</w:t>
      </w:r>
      <w:bookmarkEnd w:id="21"/>
    </w:p>
    <w:p>
      <w:pPr>
        <w:pStyle w:val="Heading3"/>
      </w:pPr>
      <w:bookmarkStart w:id="22" w:name="lesson-1-what-are-scaled-copies"/>
      <w:r>
        <w:t xml:space="preserve">Lesson 1: What are Scaled Copies?</w:t>
      </w:r>
      <w:bookmarkEnd w:id="22"/>
    </w:p>
    <w:p>
      <w:pPr>
        <w:numPr>
          <w:ilvl w:val="0"/>
          <w:numId w:val="1001"/>
        </w:numPr>
      </w:pPr>
      <w:r>
        <w:t xml:space="preserve">I can describe some characteristics of a scaled copy.</w:t>
      </w:r>
    </w:p>
    <w:p>
      <w:pPr>
        <w:numPr>
          <w:ilvl w:val="0"/>
          <w:numId w:val="1001"/>
        </w:numPr>
      </w:pPr>
      <w:r>
        <w:t xml:space="preserve">I can tell whether or not a figure is a scaled copy of another figure.</w:t>
      </w:r>
    </w:p>
    <w:p>
      <w:pPr>
        <w:pStyle w:val="Heading3"/>
      </w:pPr>
      <w:bookmarkStart w:id="23" w:name="Xb36e95caef02d73a2bc8df0104a43491aaaa4b3"/>
      <w:r>
        <w:t xml:space="preserve">Lesson 2: Scale Factors and Making Scaled Copies</w:t>
      </w:r>
      <w:bookmarkEnd w:id="23"/>
    </w:p>
    <w:p>
      <w:pPr>
        <w:numPr>
          <w:ilvl w:val="0"/>
          <w:numId w:val="1002"/>
        </w:numPr>
      </w:pPr>
      <w:r>
        <w:t xml:space="preserve">I can describe what the scale factor has to do with a figure and its scaled copy.</w:t>
      </w:r>
    </w:p>
    <w:p>
      <w:pPr>
        <w:numPr>
          <w:ilvl w:val="0"/>
          <w:numId w:val="1002"/>
        </w:numPr>
      </w:pPr>
      <w:r>
        <w:t xml:space="preserve">I can draw a scaled copy of a figure using a given scale factor.</w:t>
      </w:r>
    </w:p>
    <w:p>
      <w:pPr>
        <w:numPr>
          <w:ilvl w:val="0"/>
          <w:numId w:val="1002"/>
        </w:numPr>
      </w:pPr>
      <w:r>
        <w:t xml:space="preserve">I know what operation to use on the side lengths of a figure to produce a scaled copy.</w:t>
      </w:r>
    </w:p>
    <w:p>
      <w:pPr>
        <w:pStyle w:val="Heading3"/>
      </w:pPr>
      <w:bookmarkStart w:id="24" w:name="lesson-3-scaled-relationships"/>
      <w:r>
        <w:t xml:space="preserve">Lesson 3: Scaled Relationships</w:t>
      </w:r>
      <w:bookmarkEnd w:id="24"/>
    </w:p>
    <w:p>
      <w:pPr>
        <w:numPr>
          <w:ilvl w:val="0"/>
          <w:numId w:val="1003"/>
        </w:numPr>
      </w:pPr>
      <w:r>
        <w:t xml:space="preserve">I can describe the effect on a scaled copy when I use a scale factor that is greater than 1, less than 1, or equal to 1.</w:t>
      </w:r>
    </w:p>
    <w:p>
      <w:pPr>
        <w:numPr>
          <w:ilvl w:val="0"/>
          <w:numId w:val="1003"/>
        </w:numPr>
      </w:pPr>
      <w:r>
        <w:t xml:space="preserve">I can explain how the scale factor that takes Figure A to its copy Figure B is related to the scale factor that takes Figure B to Figure A.</w:t>
      </w:r>
    </w:p>
    <w:p>
      <w:pPr>
        <w:pStyle w:val="Heading3"/>
      </w:pPr>
      <w:bookmarkStart w:id="25" w:name="lesson-4-scale-drawings"/>
      <w:r>
        <w:t xml:space="preserve">Lesson 4: Scale Drawings</w:t>
      </w:r>
      <w:bookmarkEnd w:id="25"/>
    </w:p>
    <w:p>
      <w:pPr>
        <w:numPr>
          <w:ilvl w:val="0"/>
          <w:numId w:val="1004"/>
        </w:numPr>
      </w:pPr>
      <w:r>
        <w:t xml:space="preserve">I can explain what a scale drawing is, and I can explain what its scale means.</w:t>
      </w:r>
    </w:p>
    <w:p>
      <w:pPr>
        <w:numPr>
          <w:ilvl w:val="0"/>
          <w:numId w:val="1004"/>
        </w:numPr>
      </w:pPr>
      <w:r>
        <w:t xml:space="preserve">I can use actual distances and a scale to find scaled distances.</w:t>
      </w:r>
    </w:p>
    <w:p>
      <w:pPr>
        <w:numPr>
          <w:ilvl w:val="0"/>
          <w:numId w:val="1004"/>
        </w:numPr>
      </w:pPr>
      <w:r>
        <w:t xml:space="preserve">I can use a scale drawing and its scale to find actual distances.</w:t>
      </w:r>
    </w:p>
    <w:p>
      <w:pPr>
        <w:pStyle w:val="Heading3"/>
      </w:pPr>
      <w:bookmarkStart w:id="26" w:name="lesson-5-creating-scale-drawings"/>
      <w:r>
        <w:t xml:space="preserve">Lesson 5: Creating Scale Drawings</w:t>
      </w:r>
      <w:bookmarkEnd w:id="26"/>
    </w:p>
    <w:p>
      <w:pPr>
        <w:numPr>
          <w:ilvl w:val="0"/>
          <w:numId w:val="1005"/>
        </w:numPr>
      </w:pPr>
      <w:r>
        <w:t xml:space="preserve">I can determine the scale of a scale drawing when I know lengths on the drawing and corresponding actual lengths.</w:t>
      </w:r>
    </w:p>
    <w:p>
      <w:pPr>
        <w:numPr>
          <w:ilvl w:val="0"/>
          <w:numId w:val="1005"/>
        </w:numPr>
      </w:pPr>
      <w:r>
        <w:t xml:space="preserve">I know how different scales affect the lengths in the scale drawing.</w:t>
      </w:r>
    </w:p>
    <w:p>
      <w:pPr>
        <w:numPr>
          <w:ilvl w:val="0"/>
          <w:numId w:val="1005"/>
        </w:numPr>
      </w:pPr>
      <w:r>
        <w:t xml:space="preserve">When I know the actual measurements, I can create a scale drawing at a given scale.</w:t>
      </w:r>
    </w:p>
    <w:p>
      <w:pPr>
        <w:pStyle w:val="Heading3"/>
      </w:pPr>
      <w:bookmarkStart w:id="27" w:name="X6f21e81937836cca3ffd6c2998666c4d0938a5a"/>
      <w:r>
        <w:t xml:space="preserve">Lesson 6: Changing Scales in Scale Drawings</w:t>
      </w:r>
      <w:bookmarkEnd w:id="27"/>
    </w:p>
    <w:p>
      <w:pPr>
        <w:numPr>
          <w:ilvl w:val="0"/>
          <w:numId w:val="1006"/>
        </w:numPr>
      </w:pPr>
      <w:r>
        <w:t xml:space="preserve">Given a scale drawing, I can create another scale drawing that shows the same thing at a different scale.</w:t>
      </w:r>
    </w:p>
    <w:p>
      <w:pPr>
        <w:numPr>
          <w:ilvl w:val="0"/>
          <w:numId w:val="1006"/>
        </w:numPr>
      </w:pPr>
      <w:r>
        <w:t xml:space="preserve">I can use a scale drawing to find actual areas.</w:t>
      </w:r>
    </w:p>
    <w:p>
      <w:pPr>
        <w:pStyle w:val="Heading3"/>
      </w:pPr>
      <w:bookmarkStart w:id="28" w:name="lesson-7-units-in-scale-drawings"/>
      <w:r>
        <w:t xml:space="preserve">Lesson 7: Units in Scale Drawings</w:t>
      </w:r>
      <w:bookmarkEnd w:id="28"/>
    </w:p>
    <w:p>
      <w:pPr>
        <w:numPr>
          <w:ilvl w:val="0"/>
          <w:numId w:val="1007"/>
        </w:numPr>
      </w:pPr>
      <w:r>
        <w:t xml:space="preserve">I can use scales without units to find scaled distances or actual distances.</w:t>
      </w:r>
    </w:p>
    <w:p>
      <w:pPr>
        <w:pStyle w:val="Heading3"/>
      </w:pPr>
      <w:bookmarkStart w:id="29" w:name="lesson-8-projecting-and-scaling"/>
      <w:r>
        <w:t xml:space="preserve">Lesson 8: Projecting and Scaling</w:t>
      </w:r>
      <w:bookmarkEnd w:id="29"/>
    </w:p>
    <w:p>
      <w:pPr>
        <w:numPr>
          <w:ilvl w:val="0"/>
          <w:numId w:val="1008"/>
        </w:numPr>
      </w:pPr>
      <w:r>
        <w:t xml:space="preserve">I can decide if one rectangle is a dilation of another rectangle.</w:t>
      </w:r>
    </w:p>
    <w:p>
      <w:pPr>
        <w:numPr>
          <w:ilvl w:val="0"/>
          <w:numId w:val="1008"/>
        </w:numPr>
      </w:pPr>
      <w:r>
        <w:t xml:space="preserve">I know how to use a center and a scale factor to describe a dilation.</w:t>
      </w:r>
    </w:p>
    <w:p>
      <w:pPr>
        <w:pStyle w:val="Heading3"/>
      </w:pPr>
      <w:bookmarkStart w:id="30" w:name="lesson-9-dilations"/>
      <w:r>
        <w:t xml:space="preserve">Lesson 9: Dilations</w:t>
      </w:r>
      <w:bookmarkEnd w:id="30"/>
    </w:p>
    <w:p>
      <w:pPr>
        <w:numPr>
          <w:ilvl w:val="0"/>
          <w:numId w:val="1009"/>
        </w:numPr>
      </w:pPr>
      <w:r>
        <w:t xml:space="preserve">I can apply a dilation to a polygon using a ruler.</w:t>
      </w:r>
    </w:p>
    <w:p>
      <w:pPr>
        <w:numPr>
          <w:ilvl w:val="0"/>
          <w:numId w:val="1009"/>
        </w:numPr>
      </w:pPr>
      <w:r>
        <w:t xml:space="preserve">I can apply dilations to figures on a circular grid when the center of dilation is the center of the grid.</w:t>
      </w:r>
    </w:p>
    <w:p>
      <w:pPr>
        <w:pStyle w:val="Heading3"/>
      </w:pPr>
      <w:bookmarkStart w:id="31" w:name="lesson-10-dilations-on-a-square-grid"/>
      <w:r>
        <w:t xml:space="preserve">Lesson 10: Dilations on a Square Grid</w:t>
      </w:r>
      <w:bookmarkEnd w:id="31"/>
    </w:p>
    <w:p>
      <w:pPr>
        <w:numPr>
          <w:ilvl w:val="0"/>
          <w:numId w:val="1010"/>
        </w:numPr>
      </w:pPr>
      <w:r>
        <w:t xml:space="preserve">I can apply dilations to figures on a square grid.</w:t>
      </w:r>
    </w:p>
    <w:p>
      <w:pPr>
        <w:numPr>
          <w:ilvl w:val="0"/>
          <w:numId w:val="1010"/>
        </w:numPr>
      </w:pPr>
      <w:r>
        <w:t xml:space="preserve">I can apply dilations to polygons on a rectangular grid if I know the coordinates of the vertices and of the center of dilation.</w:t>
      </w:r>
    </w:p>
    <w:p>
      <w:pPr>
        <w:numPr>
          <w:ilvl w:val="0"/>
          <w:numId w:val="1010"/>
        </w:numPr>
      </w:pPr>
      <w:r>
        <w:t xml:space="preserve">If I know the angle measures and side lengths of a polygon, I know the angles measures and side lengths of the polygon if I apply a dilation with a certain scale factor.</w:t>
      </w:r>
    </w:p>
    <w:p>
      <w:pPr>
        <w:pStyle w:val="Heading3"/>
      </w:pPr>
      <w:bookmarkStart w:id="32" w:name="lesson-11-similarity"/>
      <w:r>
        <w:t xml:space="preserve">Lesson 11: Similarity</w:t>
      </w:r>
      <w:bookmarkEnd w:id="32"/>
    </w:p>
    <w:p>
      <w:pPr>
        <w:numPr>
          <w:ilvl w:val="0"/>
          <w:numId w:val="1011"/>
        </w:numPr>
      </w:pPr>
      <w:r>
        <w:t xml:space="preserve">I can apply a sequence of transformations to one figure to get a similar figure.</w:t>
      </w:r>
    </w:p>
    <w:p>
      <w:pPr>
        <w:numPr>
          <w:ilvl w:val="0"/>
          <w:numId w:val="1011"/>
        </w:numPr>
      </w:pPr>
      <w:r>
        <w:t xml:space="preserve">I can use a sequence of transformations to explain why two figures are similar.</w:t>
      </w:r>
    </w:p>
    <w:p>
      <w:pPr>
        <w:pStyle w:val="Heading3"/>
      </w:pPr>
      <w:bookmarkStart w:id="33" w:name="lesson-12-similar-polygons"/>
      <w:r>
        <w:t xml:space="preserve">Lesson 12: Similar Polygons</w:t>
      </w:r>
      <w:bookmarkEnd w:id="33"/>
    </w:p>
    <w:p>
      <w:pPr>
        <w:numPr>
          <w:ilvl w:val="0"/>
          <w:numId w:val="1012"/>
        </w:numPr>
      </w:pPr>
      <w:r>
        <w:t xml:space="preserve">I can use angle measures and side lengths to conclude that two polygons are not similar.</w:t>
      </w:r>
    </w:p>
    <w:p>
      <w:pPr>
        <w:numPr>
          <w:ilvl w:val="0"/>
          <w:numId w:val="1012"/>
        </w:numPr>
      </w:pPr>
      <w:r>
        <w:t xml:space="preserve">I know the relationship between angle measures and side lengths in similar polygons.</w:t>
      </w:r>
    </w:p>
    <w:p>
      <w:pPr>
        <w:pStyle w:val="Heading3"/>
      </w:pPr>
      <w:bookmarkStart w:id="34" w:name="lesson-13-similar-triangles"/>
      <w:r>
        <w:t xml:space="preserve">Lesson 13: Similar Triangles</w:t>
      </w:r>
      <w:bookmarkEnd w:id="34"/>
    </w:p>
    <w:p>
      <w:pPr>
        <w:numPr>
          <w:ilvl w:val="0"/>
          <w:numId w:val="1013"/>
        </w:numPr>
      </w:pPr>
      <w:r>
        <w:t xml:space="preserve">I know how to decide if two triangles are similar just by looking at their angle measures.</w:t>
      </w:r>
    </w:p>
    <w:p>
      <w:pPr>
        <w:pStyle w:val="Heading3"/>
      </w:pPr>
      <w:bookmarkStart w:id="35" w:name="Xbb569d0fcc8b32853f909bad8b7099ebc8606dc"/>
      <w:r>
        <w:t xml:space="preserve">Lesson 14: Side Length Quotients in Similar Triangles</w:t>
      </w:r>
      <w:bookmarkEnd w:id="35"/>
    </w:p>
    <w:p>
      <w:pPr>
        <w:numPr>
          <w:ilvl w:val="0"/>
          <w:numId w:val="1014"/>
        </w:numPr>
      </w:pPr>
      <w:r>
        <w:t xml:space="preserve">I can decide if two triangles are similar by looking at quotients of lengths of corresponding sides.</w:t>
      </w:r>
    </w:p>
    <w:p>
      <w:pPr>
        <w:numPr>
          <w:ilvl w:val="0"/>
          <w:numId w:val="1014"/>
        </w:numPr>
      </w:pPr>
      <w:r>
        <w:t xml:space="preserve">I can find missing side lengths in a pair of similar triangles using quotients of side lengths.</w:t>
      </w:r>
    </w:p>
    <w:p>
      <w:pPr>
        <w:pStyle w:val="Heading3"/>
      </w:pPr>
      <w:bookmarkStart w:id="36" w:name="lesson-15-meet-slope"/>
      <w:r>
        <w:t xml:space="preserve">Lesson 15: Meet Slope</w:t>
      </w:r>
      <w:bookmarkEnd w:id="36"/>
    </w:p>
    <w:p>
      <w:pPr>
        <w:numPr>
          <w:ilvl w:val="0"/>
          <w:numId w:val="1015"/>
        </w:numPr>
      </w:pPr>
      <w:r>
        <w:t xml:space="preserve">I can draw a line on a grid with a given slope.</w:t>
      </w:r>
    </w:p>
    <w:p>
      <w:pPr>
        <w:numPr>
          <w:ilvl w:val="0"/>
          <w:numId w:val="1015"/>
        </w:numPr>
      </w:pPr>
      <w:r>
        <w:t xml:space="preserve">I can find the slope of a line on a grid.</w:t>
      </w:r>
    </w:p>
    <w:p>
      <w:pPr>
        <w:pStyle w:val="Heading3"/>
      </w:pPr>
      <w:bookmarkStart w:id="37" w:name="lesson-16-writing-equations-for-lines"/>
      <w:r>
        <w:t xml:space="preserve">Lesson 16: Writing Equations for Lines</w:t>
      </w:r>
      <w:bookmarkEnd w:id="37"/>
    </w:p>
    <w:p>
      <w:pPr>
        <w:numPr>
          <w:ilvl w:val="0"/>
          <w:numId w:val="1016"/>
        </w:numPr>
      </w:pPr>
      <w:r>
        <w:t xml:space="preserve">I can decide whether a point is on a line by finding quotients of horizontal and vertical distances.</w:t>
      </w:r>
    </w:p>
    <w:p>
      <w:pPr>
        <w:pStyle w:val="Heading3"/>
      </w:pPr>
      <w:bookmarkStart w:id="38" w:name="lesson-17-using-equations-for-lines"/>
      <w:r>
        <w:t xml:space="preserve">Lesson 17: Using Equations for Lines</w:t>
      </w:r>
      <w:bookmarkEnd w:id="38"/>
    </w:p>
    <w:p>
      <w:pPr>
        <w:numPr>
          <w:ilvl w:val="0"/>
          <w:numId w:val="1017"/>
        </w:numPr>
      </w:pPr>
      <w:r>
        <w:t xml:space="preserve">I can find an equation for a line and use that to decide which points are on that line.</w:t>
      </w:r>
    </w:p>
    <w:p>
      <w:pPr>
        <w:pStyle w:val="Heading3"/>
      </w:pPr>
      <w:bookmarkStart w:id="39" w:name="lesson-18-draw-it-to-scale"/>
      <w:r>
        <w:t xml:space="preserve">Lesson 18: Draw It to Scale</w:t>
      </w:r>
      <w:bookmarkEnd w:id="39"/>
    </w:p>
    <w:p>
      <w:pPr>
        <w:numPr>
          <w:ilvl w:val="0"/>
          <w:numId w:val="1018"/>
        </w:numPr>
      </w:pPr>
      <w:r>
        <w:t xml:space="preserve">I can create a scale drawing of my classroom.</w:t>
      </w:r>
    </w:p>
    <w:p>
      <w:pPr>
        <w:numPr>
          <w:ilvl w:val="0"/>
          <w:numId w:val="1018"/>
        </w:numPr>
      </w:pPr>
      <w:r>
        <w:t xml:space="preserve">When given requirements on drawing size, I can choose an appropriate scale to represent an actual object.</w:t>
      </w:r>
    </w:p>
    <w:p>
      <w:pPr>
        <w:pStyle w:val="Heading3"/>
      </w:pPr>
      <w:bookmarkStart w:id="40" w:name="lesson-19-the-shadow-knows"/>
      <w:r>
        <w:t xml:space="preserve">Lesson 19: The Shadow Knows</w:t>
      </w:r>
      <w:bookmarkEnd w:id="40"/>
    </w:p>
    <w:p>
      <w:pPr>
        <w:numPr>
          <w:ilvl w:val="0"/>
          <w:numId w:val="1019"/>
        </w:numPr>
      </w:pPr>
      <w:r>
        <w:t xml:space="preserve">I can model a real-world context with similar triangles to find the height of an unknown object.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1" Target="media/rId41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2020-04-15T02:52:29Z</dcterms:created>
  <dcterms:modified xsi:type="dcterms:W3CDTF">2020-04-15T02:52:29Z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DF1wNrLMVdT6GQfmQfzR/ZoF7p+5yawOle2mQT3oKo+WFbnPqHEyoXbepvev8lzCBuSaOkkCGYHLY4GZxsbYcA==</vt:lpwstr>
  </property>
</Properties>
</file>