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3-cuántos-hay-parte-2"/>
    <w:p>
      <w:pPr>
        <w:pStyle w:val="Heading2"/>
      </w:pPr>
      <w:r>
        <w:t xml:space="preserve">Lección 13: ¿Cuántos hay? (Parte 2)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Contemos colecciones de objetos.</w:t>
      </w:r>
    </w:p>
    <w:bookmarkStart w:id="36" w:name="centros-momento-de-escoger"/>
    <w:p>
      <w:pPr>
        <w:pStyle w:val="Heading3"/>
      </w:pPr>
      <w:r>
        <w:t xml:space="preserve">13.3: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56599.442353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25" name="Picture"/>
            <a:graphic>
              <a:graphicData uri="http://schemas.openxmlformats.org/drawingml/2006/picture">
                <pic:pic>
                  <pic:nvPicPr>
                    <pic:cNvPr descr="/app/tmp/embedder-1671056599.491128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6599.584828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1" name="Picture"/>
            <a:graphic>
              <a:graphicData uri="http://schemas.openxmlformats.org/drawingml/2006/picture">
                <pic:pic>
                  <pic:nvPicPr>
                    <pic:cNvPr descr="/app/tmp/embedder-1671056599.672363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2022-12-14T22:23:20Z</dcterms:created>
  <dcterms:modified xsi:type="dcterms:W3CDTF">2022-12-14T22:23:20Z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N0yn6MqokJxK+Ql3aIvgqgwzK1/hj4P7l/hVlkI4aysTSOKxpiBowY8dqmk578zCNdtS2fUF3uAScrDmNjdodg==</vt:lpwstr>
  </property>
</Properties>
</file>