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15-vertex-form"/>
    <w:p>
      <w:pPr>
        <w:pStyle w:val="Heading2"/>
      </w:pPr>
      <w:r>
        <w:t xml:space="preserve">Unit 6 Lesson 15: Vertex Form</w:t>
      </w:r>
    </w:p>
    <w:bookmarkEnd w:id="20"/>
    <w:bookmarkStart w:id="22" w:name="Xfdd6de046a812072648daae63b104b064850c57"/>
    <w:p>
      <w:pPr>
        <w:pStyle w:val="Heading3"/>
      </w:pPr>
      <w:r>
        <w:t xml:space="preserve">1 Notice and Wonder: Two Sets of Equations (Warm up)</w:t>
      </w:r>
    </w:p>
    <w:bookmarkStart w:id="21" w:name="student-task-statement"/>
    <w:p>
      <w:pPr>
        <w:pStyle w:val="Heading4"/>
      </w:pPr>
      <w:r>
        <w:t xml:space="preserve">Student Task Statement</w:t>
      </w:r>
    </w:p>
    <w:p>
      <w:pPr>
        <w:pStyle w:val="FirstParagraph"/>
      </w:pPr>
      <w:r>
        <w:t xml:space="preserve">What do you notice? What do you wonder?</w:t>
      </w:r>
    </w:p>
    <w:p>
      <w:pPr>
        <w:pStyle w:val="BodyText"/>
      </w:pPr>
      <w:r>
        <w:t xml:space="preserve">Set 1:</w:t>
      </w:r>
    </w:p>
    <w:p>
      <w:pPr>
        <w:pStyle w:val="BodyText"/>
      </w:pPr>
      <m:oMath>
        <m:r>
          <m:t>f</m:t>
        </m:r>
        <m:d>
          <m:dPr>
            <m:begChr m:val="("/>
            <m:endChr m:val=")"/>
            <m:sepChr m:val=""/>
            <m:grow/>
          </m:dPr>
          <m:e>
            <m:r>
              <m:t>x</m:t>
            </m:r>
          </m:e>
        </m:d>
        <m:r>
          <m:rPr>
            <m:sty m:val="p"/>
          </m:rPr>
          <m:t>=</m:t>
        </m:r>
        <m:sSup>
          <m:e>
            <m:r>
              <m:t>x</m:t>
            </m:r>
          </m:e>
          <m:sup>
            <m:r>
              <m:t>2</m:t>
            </m:r>
          </m:sup>
        </m:sSup>
        <m:r>
          <m:rPr>
            <m:sty m:val="p"/>
          </m:rPr>
          <m:t>+</m:t>
        </m:r>
        <m:r>
          <m:t>4</m:t>
        </m:r>
        <m:r>
          <m:t>x</m:t>
        </m:r>
      </m:oMath>
    </w:p>
    <w:p>
      <w:pPr>
        <w:pStyle w:val="BodyText"/>
      </w:pPr>
      <m:oMath>
        <m:r>
          <m:t>g</m:t>
        </m:r>
        <m:d>
          <m:dPr>
            <m:begChr m:val="("/>
            <m:endChr m:val=")"/>
            <m:sepChr m:val=""/>
            <m:grow/>
          </m:dPr>
          <m:e>
            <m:r>
              <m:t>x</m:t>
            </m:r>
          </m:e>
        </m:d>
        <m:r>
          <m:rPr>
            <m:sty m:val="p"/>
          </m:rPr>
          <m:t>=</m:t>
        </m:r>
        <m:r>
          <m:t>x</m:t>
        </m:r>
        <m:d>
          <m:dPr>
            <m:begChr m:val="("/>
            <m:endChr m:val=")"/>
            <m:sepChr m:val=""/>
            <m:grow/>
          </m:dPr>
          <m:e>
            <m:r>
              <m:t>x</m:t>
            </m:r>
            <m:r>
              <m:rPr>
                <m:sty m:val="p"/>
              </m:rPr>
              <m:t>+</m:t>
            </m:r>
            <m:r>
              <m:t>4</m:t>
            </m:r>
          </m:e>
        </m:d>
      </m:oMath>
    </w:p>
    <w:p>
      <w:pPr>
        <w:pStyle w:val="BodyText"/>
      </w:pPr>
      <m:oMath>
        <m:r>
          <m:t>h</m:t>
        </m:r>
        <m:d>
          <m:dPr>
            <m:begChr m:val="("/>
            <m:endChr m:val=")"/>
            <m:sepChr m:val=""/>
            <m:grow/>
          </m:dPr>
          <m:e>
            <m:r>
              <m:t>x</m:t>
            </m:r>
          </m:e>
        </m:d>
        <m:r>
          <m:rPr>
            <m:sty m:val="p"/>
          </m:rPr>
          <m:t>=</m:t>
        </m:r>
        <m:sSup>
          <m:e>
            <m:d>
              <m:dPr>
                <m:begChr m:val="("/>
                <m:endChr m:val=")"/>
                <m:sepChr m:val=""/>
                <m:grow/>
              </m:dPr>
              <m:e>
                <m:r>
                  <m:t>x</m:t>
                </m:r>
                <m:r>
                  <m:rPr>
                    <m:sty m:val="p"/>
                  </m:rPr>
                  <m:t>+</m:t>
                </m:r>
                <m:r>
                  <m:t>2</m:t>
                </m:r>
              </m:e>
            </m:d>
          </m:e>
          <m:sup>
            <m:r>
              <m:t>2</m:t>
            </m:r>
          </m:sup>
        </m:sSup>
        <m:r>
          <m:rPr>
            <m:sty m:val="p"/>
          </m:rPr>
          <m:t>−</m:t>
        </m:r>
        <m:r>
          <m:t>4</m:t>
        </m:r>
      </m:oMath>
    </w:p>
    <w:p>
      <w:pPr>
        <w:pStyle w:val="BodyText"/>
      </w:pPr>
      <w:r>
        <w:t xml:space="preserve">Set 2:</w:t>
      </w:r>
    </w:p>
    <w:p>
      <w:pPr>
        <w:pStyle w:val="BodyText"/>
      </w:pPr>
      <m:oMath>
        <m:r>
          <m:t>p</m:t>
        </m:r>
        <m:d>
          <m:dPr>
            <m:begChr m:val="("/>
            <m:endChr m:val=")"/>
            <m:sepChr m:val=""/>
            <m:grow/>
          </m:dPr>
          <m:e>
            <m:r>
              <m:t>x</m:t>
            </m:r>
          </m:e>
        </m:d>
        <m:r>
          <m:rPr>
            <m:sty m:val="p"/>
          </m:rPr>
          <m:t>=</m:t>
        </m:r>
        <m:r>
          <m:rPr>
            <m:nor/>
            <m:sty m:val="p"/>
          </m:rPr>
          <m:t>-</m:t>
        </m:r>
        <m:sSup>
          <m:e>
            <m:r>
              <m:t>x</m:t>
            </m:r>
          </m:e>
          <m:sup>
            <m:r>
              <m:t>2</m:t>
            </m:r>
          </m:sup>
        </m:sSup>
        <m:r>
          <m:rPr>
            <m:sty m:val="p"/>
          </m:rPr>
          <m:t>+</m:t>
        </m:r>
        <m:r>
          <m:t>6</m:t>
        </m:r>
        <m:r>
          <m:t>x</m:t>
        </m:r>
        <m:r>
          <m:rPr>
            <m:sty m:val="p"/>
          </m:rPr>
          <m:t>−</m:t>
        </m:r>
        <m:r>
          <m:t>5</m:t>
        </m:r>
      </m:oMath>
    </w:p>
    <w:p>
      <w:pPr>
        <w:pStyle w:val="BodyText"/>
      </w:pPr>
      <m:oMath>
        <m:r>
          <m:t>q</m:t>
        </m:r>
        <m:d>
          <m:dPr>
            <m:begChr m:val="("/>
            <m:endChr m:val=")"/>
            <m:sepChr m:val=""/>
            <m:grow/>
          </m:dPr>
          <m:e>
            <m:r>
              <m:t>x</m:t>
            </m:r>
          </m:e>
        </m:d>
        <m:r>
          <m:rPr>
            <m:sty m:val="p"/>
          </m:rPr>
          <m:t>=</m:t>
        </m:r>
        <m:d>
          <m:dPr>
            <m:begChr m:val="("/>
            <m:endChr m:val=")"/>
            <m:sepChr m:val=""/>
            <m:grow/>
          </m:dPr>
          <m:e>
            <m:r>
              <m:t>5</m:t>
            </m:r>
            <m:r>
              <m:rPr>
                <m:sty m:val="p"/>
              </m:rPr>
              <m:t>−</m:t>
            </m:r>
            <m:r>
              <m:t>x</m:t>
            </m:r>
          </m:e>
        </m:d>
        <m:d>
          <m:dPr>
            <m:begChr m:val="("/>
            <m:endChr m:val=")"/>
            <m:sepChr m:val=""/>
            <m:grow/>
          </m:dPr>
          <m:e>
            <m:r>
              <m:t>x</m:t>
            </m:r>
            <m:r>
              <m:rPr>
                <m:sty m:val="p"/>
              </m:rPr>
              <m:t>−</m:t>
            </m:r>
            <m:r>
              <m:t>1</m:t>
            </m:r>
          </m:e>
        </m:d>
      </m:oMath>
    </w:p>
    <w:p>
      <w:pPr>
        <w:pStyle w:val="BodyText"/>
      </w:pPr>
      <m:oMath>
        <m:r>
          <m:t>r</m:t>
        </m:r>
        <m:d>
          <m:dPr>
            <m:begChr m:val="("/>
            <m:endChr m:val=")"/>
            <m:sepChr m:val=""/>
            <m:grow/>
          </m:dPr>
          <m:e>
            <m:r>
              <m:t>x</m:t>
            </m:r>
          </m:e>
        </m:d>
        <m:r>
          <m:rPr>
            <m:sty m:val="p"/>
          </m:rPr>
          <m:t>=</m:t>
        </m:r>
        <m:r>
          <m:rPr>
            <m:nor/>
            <m:sty m:val="p"/>
          </m:rPr>
          <m:t>-</m:t>
        </m:r>
        <m:r>
          <m:t>1</m:t>
        </m:r>
        <m:sSup>
          <m:e>
            <m:d>
              <m:dPr>
                <m:begChr m:val="("/>
                <m:endChr m:val=")"/>
                <m:sepChr m:val=""/>
                <m:grow/>
              </m:dPr>
              <m:e>
                <m:r>
                  <m:t>x</m:t>
                </m:r>
                <m:r>
                  <m:rPr>
                    <m:sty m:val="p"/>
                  </m:rPr>
                  <m:t>−</m:t>
                </m:r>
                <m:r>
                  <m:t>3</m:t>
                </m:r>
              </m:e>
            </m:d>
          </m:e>
          <m:sup>
            <m:r>
              <m:t>2</m:t>
            </m:r>
          </m:sup>
        </m:sSup>
        <m:r>
          <m:rPr>
            <m:sty m:val="p"/>
          </m:rPr>
          <m:t>+</m:t>
        </m:r>
        <m:r>
          <m:t>4</m:t>
        </m:r>
      </m:oMath>
    </w:p>
    <w:p>
      <w:pPr>
        <w:pStyle w:val="BodyText"/>
      </w:pPr>
      <w:r>
        <w:t xml:space="preserve"> </w:t>
      </w:r>
    </w:p>
    <w:bookmarkEnd w:id="21"/>
    <w:bookmarkEnd w:id="22"/>
    <w:bookmarkStart w:id="30" w:name="a-whole-new-form"/>
    <w:p>
      <w:pPr>
        <w:pStyle w:val="Heading3"/>
      </w:pPr>
      <w:r>
        <w:t xml:space="preserve">2 A Whole New Form</w:t>
      </w:r>
    </w:p>
    <w:bookmarkStart w:id="29" w:name="student-task-statement-1"/>
    <w:p>
      <w:pPr>
        <w:pStyle w:val="Heading4"/>
      </w:pPr>
      <w:r>
        <w:t xml:space="preserve">Student Task Statement</w:t>
      </w:r>
    </w:p>
    <w:p>
      <w:pPr>
        <w:pStyle w:val="FirstParagraph"/>
      </w:pPr>
      <w:r>
        <w:t xml:space="preserve">Here are two sets of equations for quadratic functions you saw earlier. In each set, the expressions that define the output are equivalent. </w:t>
      </w:r>
    </w:p>
    <w:p>
      <w:pPr>
        <w:pStyle w:val="BodyText"/>
      </w:pPr>
      <w:r>
        <w:t xml:space="preserve">Set 1:</w:t>
      </w:r>
    </w:p>
    <w:p>
      <w:pPr>
        <w:pStyle w:val="BodyText"/>
      </w:pPr>
      <m:oMath>
        <m:r>
          <m:t>f</m:t>
        </m:r>
        <m:d>
          <m:dPr>
            <m:begChr m:val="("/>
            <m:endChr m:val=")"/>
            <m:sepChr m:val=""/>
            <m:grow/>
          </m:dPr>
          <m:e>
            <m:r>
              <m:t>x</m:t>
            </m:r>
          </m:e>
        </m:d>
        <m:r>
          <m:rPr>
            <m:sty m:val="p"/>
          </m:rPr>
          <m:t>=</m:t>
        </m:r>
        <m:sSup>
          <m:e>
            <m:r>
              <m:t>x</m:t>
            </m:r>
          </m:e>
          <m:sup>
            <m:r>
              <m:t>2</m:t>
            </m:r>
          </m:sup>
        </m:sSup>
        <m:r>
          <m:rPr>
            <m:sty m:val="p"/>
          </m:rPr>
          <m:t>+</m:t>
        </m:r>
        <m:r>
          <m:t>4</m:t>
        </m:r>
        <m:r>
          <m:t>x</m:t>
        </m:r>
      </m:oMath>
    </w:p>
    <w:p>
      <w:pPr>
        <w:pStyle w:val="BodyText"/>
      </w:pPr>
      <m:oMath>
        <m:r>
          <m:t>g</m:t>
        </m:r>
        <m:d>
          <m:dPr>
            <m:begChr m:val="("/>
            <m:endChr m:val=")"/>
            <m:sepChr m:val=""/>
            <m:grow/>
          </m:dPr>
          <m:e>
            <m:r>
              <m:t>x</m:t>
            </m:r>
          </m:e>
        </m:d>
        <m:r>
          <m:rPr>
            <m:sty m:val="p"/>
          </m:rPr>
          <m:t>=</m:t>
        </m:r>
        <m:r>
          <m:t>x</m:t>
        </m:r>
        <m:d>
          <m:dPr>
            <m:begChr m:val="("/>
            <m:endChr m:val=")"/>
            <m:sepChr m:val=""/>
            <m:grow/>
          </m:dPr>
          <m:e>
            <m:r>
              <m:t>x</m:t>
            </m:r>
            <m:r>
              <m:rPr>
                <m:sty m:val="p"/>
              </m:rPr>
              <m:t>+</m:t>
            </m:r>
            <m:r>
              <m:t>4</m:t>
            </m:r>
          </m:e>
        </m:d>
      </m:oMath>
    </w:p>
    <w:p>
      <w:pPr>
        <w:pStyle w:val="BodyText"/>
      </w:pPr>
      <m:oMath>
        <m:r>
          <m:t>h</m:t>
        </m:r>
        <m:d>
          <m:dPr>
            <m:begChr m:val="("/>
            <m:endChr m:val=")"/>
            <m:sepChr m:val=""/>
            <m:grow/>
          </m:dPr>
          <m:e>
            <m:r>
              <m:t>x</m:t>
            </m:r>
          </m:e>
        </m:d>
        <m:r>
          <m:rPr>
            <m:sty m:val="p"/>
          </m:rPr>
          <m:t>=</m:t>
        </m:r>
        <m:sSup>
          <m:e>
            <m:d>
              <m:dPr>
                <m:begChr m:val="("/>
                <m:endChr m:val=")"/>
                <m:sepChr m:val=""/>
                <m:grow/>
              </m:dPr>
              <m:e>
                <m:r>
                  <m:t>x</m:t>
                </m:r>
                <m:r>
                  <m:rPr>
                    <m:sty m:val="p"/>
                  </m:rPr>
                  <m:t>+</m:t>
                </m:r>
                <m:r>
                  <m:t>2</m:t>
                </m:r>
              </m:e>
            </m:d>
          </m:e>
          <m:sup>
            <m:r>
              <m:t>2</m:t>
            </m:r>
          </m:sup>
        </m:sSup>
        <m:r>
          <m:rPr>
            <m:sty m:val="p"/>
          </m:rPr>
          <m:t>−</m:t>
        </m:r>
        <m:r>
          <m:t>4</m:t>
        </m:r>
      </m:oMath>
    </w:p>
    <w:p>
      <w:pPr>
        <w:pStyle w:val="BodyText"/>
      </w:pPr>
      <w:r>
        <w:t xml:space="preserve">Set 2:</w:t>
      </w:r>
    </w:p>
    <w:p>
      <w:pPr>
        <w:pStyle w:val="BodyText"/>
      </w:pPr>
      <m:oMath>
        <m:r>
          <m:t>p</m:t>
        </m:r>
        <m:d>
          <m:dPr>
            <m:begChr m:val="("/>
            <m:endChr m:val=")"/>
            <m:sepChr m:val=""/>
            <m:grow/>
          </m:dPr>
          <m:e>
            <m:r>
              <m:t>x</m:t>
            </m:r>
          </m:e>
        </m:d>
        <m:r>
          <m:rPr>
            <m:sty m:val="p"/>
          </m:rPr>
          <m:t>=</m:t>
        </m:r>
        <m:r>
          <m:rPr>
            <m:nor/>
            <m:sty m:val="p"/>
          </m:rPr>
          <m:t>-</m:t>
        </m:r>
        <m:sSup>
          <m:e>
            <m:r>
              <m:t>x</m:t>
            </m:r>
          </m:e>
          <m:sup>
            <m:r>
              <m:t>2</m:t>
            </m:r>
          </m:sup>
        </m:sSup>
        <m:r>
          <m:rPr>
            <m:sty m:val="p"/>
          </m:rPr>
          <m:t>+</m:t>
        </m:r>
        <m:r>
          <m:t>6</m:t>
        </m:r>
        <m:r>
          <m:t>x</m:t>
        </m:r>
        <m:r>
          <m:rPr>
            <m:sty m:val="p"/>
          </m:rPr>
          <m:t>−</m:t>
        </m:r>
        <m:r>
          <m:t>5</m:t>
        </m:r>
      </m:oMath>
    </w:p>
    <w:p>
      <w:pPr>
        <w:pStyle w:val="BodyText"/>
      </w:pPr>
      <m:oMath>
        <m:r>
          <m:t>q</m:t>
        </m:r>
        <m:d>
          <m:dPr>
            <m:begChr m:val="("/>
            <m:endChr m:val=")"/>
            <m:sepChr m:val=""/>
            <m:grow/>
          </m:dPr>
          <m:e>
            <m:r>
              <m:t>x</m:t>
            </m:r>
          </m:e>
        </m:d>
        <m:r>
          <m:rPr>
            <m:sty m:val="p"/>
          </m:rPr>
          <m:t>=</m:t>
        </m:r>
        <m:d>
          <m:dPr>
            <m:begChr m:val="("/>
            <m:endChr m:val=")"/>
            <m:sepChr m:val=""/>
            <m:grow/>
          </m:dPr>
          <m:e>
            <m:r>
              <m:t>5</m:t>
            </m:r>
            <m:r>
              <m:rPr>
                <m:sty m:val="p"/>
              </m:rPr>
              <m:t>−</m:t>
            </m:r>
            <m:r>
              <m:t>x</m:t>
            </m:r>
          </m:e>
        </m:d>
        <m:d>
          <m:dPr>
            <m:begChr m:val="("/>
            <m:endChr m:val=")"/>
            <m:sepChr m:val=""/>
            <m:grow/>
          </m:dPr>
          <m:e>
            <m:r>
              <m:t>x</m:t>
            </m:r>
            <m:r>
              <m:rPr>
                <m:sty m:val="p"/>
              </m:rPr>
              <m:t>−</m:t>
            </m:r>
            <m:r>
              <m:t>1</m:t>
            </m:r>
          </m:e>
        </m:d>
      </m:oMath>
    </w:p>
    <w:p>
      <w:pPr>
        <w:pStyle w:val="BodyText"/>
      </w:pPr>
      <m:oMath>
        <m:r>
          <m:t>r</m:t>
        </m:r>
        <m:d>
          <m:dPr>
            <m:begChr m:val="("/>
            <m:endChr m:val=")"/>
            <m:sepChr m:val=""/>
            <m:grow/>
          </m:dPr>
          <m:e>
            <m:r>
              <m:t>x</m:t>
            </m:r>
          </m:e>
        </m:d>
        <m:r>
          <m:rPr>
            <m:sty m:val="p"/>
          </m:rPr>
          <m:t>=</m:t>
        </m:r>
        <m:r>
          <m:rPr>
            <m:nor/>
            <m:sty m:val="p"/>
          </m:rPr>
          <m:t>-</m:t>
        </m:r>
        <m:r>
          <m:t>1</m:t>
        </m:r>
        <m:sSup>
          <m:e>
            <m:d>
              <m:dPr>
                <m:begChr m:val="("/>
                <m:endChr m:val=")"/>
                <m:sepChr m:val=""/>
                <m:grow/>
              </m:dPr>
              <m:e>
                <m:r>
                  <m:t>x</m:t>
                </m:r>
                <m:r>
                  <m:rPr>
                    <m:sty m:val="p"/>
                  </m:rPr>
                  <m:t>−</m:t>
                </m:r>
                <m:r>
                  <m:t>3</m:t>
                </m:r>
              </m:e>
            </m:d>
          </m:e>
          <m:sup>
            <m:r>
              <m:t>2</m:t>
            </m:r>
          </m:sup>
        </m:sSup>
        <m:r>
          <m:rPr>
            <m:sty m:val="p"/>
          </m:rPr>
          <m:t>+</m:t>
        </m:r>
        <m:r>
          <m:t>4</m:t>
        </m:r>
      </m:oMath>
    </w:p>
    <w:p>
      <w:pPr>
        <w:pStyle w:val="BodyText"/>
      </w:pPr>
      <w:r>
        <w:t xml:space="preserve">The expression that defines</w:t>
      </w:r>
      <w:r>
        <w:t xml:space="preserve"> </w:t>
      </w:r>
      <m:oMath>
        <m:r>
          <m:t>h</m:t>
        </m:r>
      </m:oMath>
      <w:r>
        <w:t xml:space="preserve"> </w:t>
      </w:r>
      <w:r>
        <w:t xml:space="preserve">is written in</w:t>
      </w:r>
      <w:r>
        <w:t xml:space="preserve"> </w:t>
      </w:r>
      <w:r>
        <w:rPr>
          <w:bCs/>
          <w:b/>
        </w:rPr>
        <w:t xml:space="preserve">vertex form</w:t>
      </w:r>
      <w:r>
        <w:t xml:space="preserve">. We can show that it is equivalent to the expression defining</w:t>
      </w:r>
      <w:r>
        <w:t xml:space="preserve"> </w:t>
      </w:r>
      <m:oMath>
        <m:r>
          <m:t>f</m:t>
        </m:r>
      </m:oMath>
      <w:r>
        <w:t xml:space="preserve"> </w:t>
      </w:r>
      <w:r>
        <w:t xml:space="preserve">by expanding the expression:</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2</m:t>
                      </m:r>
                    </m:e>
                  </m:d>
                </m:e>
                <m:sup>
                  <m:r>
                    <m:t>2</m:t>
                  </m:r>
                </m:sup>
              </m:sSup>
              <m:r>
                <m:rPr>
                  <m:sty m:val="p"/>
                </m:rPr>
                <m:t>−</m:t>
              </m:r>
              <m:r>
                <m:t>4</m:t>
              </m:r>
            </m:e>
            <m:e>
              <m:r>
                <m:rPr>
                  <m:sty m:val="p"/>
                </m:rPr>
                <m:t>=</m:t>
              </m:r>
              <m:d>
                <m:dPr>
                  <m:begChr m:val="("/>
                  <m:endChr m:val=")"/>
                  <m:sepChr m:val=""/>
                  <m:grow/>
                </m:dPr>
                <m:e>
                  <m:r>
                    <m:t>x</m:t>
                  </m:r>
                  <m:r>
                    <m:rPr>
                      <m:sty m:val="p"/>
                    </m:rPr>
                    <m:t>+</m:t>
                  </m:r>
                  <m:r>
                    <m:t>2</m:t>
                  </m:r>
                </m:e>
              </m:d>
              <m:d>
                <m:dPr>
                  <m:begChr m:val="("/>
                  <m:endChr m:val=")"/>
                  <m:sepChr m:val=""/>
                  <m:grow/>
                </m:dPr>
                <m:e>
                  <m:r>
                    <m:t>x</m:t>
                  </m:r>
                  <m:r>
                    <m:rPr>
                      <m:sty m:val="p"/>
                    </m:rPr>
                    <m:t>+</m:t>
                  </m:r>
                  <m:r>
                    <m:t>2</m:t>
                  </m:r>
                </m:e>
              </m:d>
              <m:r>
                <m:rPr>
                  <m:sty m:val="p"/>
                </m:rPr>
                <m:t>−</m:t>
              </m:r>
              <m:r>
                <m:t>4</m:t>
              </m:r>
            </m:e>
          </m:mr>
          <m:mr>
            <m:e/>
            <m:e>
              <m:r>
                <m:rPr>
                  <m:sty m:val="p"/>
                </m:rPr>
                <m:t>=</m:t>
              </m:r>
              <m:sSup>
                <m:e>
                  <m:r>
                    <m:t>x</m:t>
                  </m:r>
                </m:e>
                <m:sup>
                  <m:r>
                    <m:t>2</m:t>
                  </m:r>
                </m:sup>
              </m:sSup>
              <m:r>
                <m:rPr>
                  <m:sty m:val="p"/>
                </m:rPr>
                <m:t>+</m:t>
              </m:r>
              <m:r>
                <m:t>2</m:t>
              </m:r>
              <m:r>
                <m:t>x</m:t>
              </m:r>
              <m:r>
                <m:rPr>
                  <m:sty m:val="p"/>
                </m:rPr>
                <m:t>+</m:t>
              </m:r>
              <m:r>
                <m:t>2</m:t>
              </m:r>
              <m:r>
                <m:t>x</m:t>
              </m:r>
              <m:r>
                <m:rPr>
                  <m:sty m:val="p"/>
                </m:rPr>
                <m:t>+</m:t>
              </m:r>
              <m:r>
                <m:t>4</m:t>
              </m:r>
              <m:r>
                <m:rPr>
                  <m:sty m:val="p"/>
                </m:rPr>
                <m:t>−</m:t>
              </m:r>
              <m:r>
                <m:t>4</m:t>
              </m:r>
            </m:e>
          </m:mr>
          <m:mr>
            <m:e/>
            <m:e>
              <m:r>
                <m:rPr>
                  <m:sty m:val="p"/>
                </m:rPr>
                <m:t>=</m:t>
              </m:r>
              <m:sSup>
                <m:e>
                  <m:r>
                    <m:t>x</m:t>
                  </m:r>
                </m:e>
                <m:sup>
                  <m:r>
                    <m:t>2</m:t>
                  </m:r>
                </m:sup>
              </m:sSup>
              <m:r>
                <m:rPr>
                  <m:sty m:val="p"/>
                </m:rPr>
                <m:t>+</m:t>
              </m:r>
              <m:r>
                <m:t>4</m:t>
              </m:r>
              <m:r>
                <m:t>x</m:t>
              </m:r>
            </m:e>
          </m:mr>
        </m:m>
      </m:oMath>
    </w:p>
    <w:p>
      <w:pPr>
        <w:numPr>
          <w:ilvl w:val="0"/>
          <w:numId w:val="1001"/>
        </w:numPr>
        <w:pStyle w:val="Compact"/>
      </w:pPr>
      <w:r>
        <w:t xml:space="preserve">Show that the expressions defining</w:t>
      </w:r>
      <w:r>
        <w:t xml:space="preserve"> </w:t>
      </w:r>
      <m:oMath>
        <m:r>
          <m:t>r</m:t>
        </m:r>
      </m:oMath>
      <w:r>
        <w:t xml:space="preserve"> </w:t>
      </w:r>
      <w:r>
        <w:t xml:space="preserve">and</w:t>
      </w:r>
      <w:r>
        <w:t xml:space="preserve"> </w:t>
      </w:r>
      <m:oMath>
        <m:r>
          <m:t>p</m:t>
        </m:r>
      </m:oMath>
      <w:r>
        <w:t xml:space="preserve"> </w:t>
      </w:r>
      <w:r>
        <w:t xml:space="preserve">are equivalent.</w:t>
      </w:r>
    </w:p>
    <w:p>
      <w:pPr>
        <w:numPr>
          <w:ilvl w:val="0"/>
          <w:numId w:val="1001"/>
        </w:numPr>
        <w:pStyle w:val="Compact"/>
      </w:pPr>
      <w:r>
        <w:t xml:space="preserve">Here are graphs representing the quadratic functions. Why do you think expressions such as those defining</w:t>
      </w:r>
      <w:r>
        <w:t xml:space="preserve"> </w:t>
      </w:r>
      <m:oMath>
        <m:r>
          <m:t>h</m:t>
        </m:r>
      </m:oMath>
      <w:r>
        <w:t xml:space="preserve"> </w:t>
      </w:r>
      <w:r>
        <w:t xml:space="preserve">and</w:t>
      </w:r>
      <w:r>
        <w:t xml:space="preserve"> </w:t>
      </w:r>
      <m:oMath>
        <m:r>
          <m:t>r</m:t>
        </m:r>
      </m:oMath>
      <w:r>
        <w:t xml:space="preserve"> </w:t>
      </w:r>
      <w:r>
        <w:t xml:space="preserve">are said to be written in vertex form?</w:t>
      </w:r>
    </w:p>
    <w:p>
      <w:pPr>
        <w:numPr>
          <w:ilvl w:val="0"/>
          <w:numId w:val="1000"/>
        </w:numPr>
        <w:pStyle w:val="Compact"/>
      </w:pPr>
    </w:p>
    <w:p>
      <w:pPr>
        <w:numPr>
          <w:ilvl w:val="0"/>
          <w:numId w:val="1000"/>
        </w:numPr>
      </w:pPr>
      <w:r>
        <w:t xml:space="preserve">Graph of</w:t>
      </w:r>
      <w:r>
        <w:t xml:space="preserve"> </w:t>
      </w:r>
      <m:oMath>
        <m:r>
          <m:t>h</m:t>
        </m:r>
      </m:oMath>
    </w:p>
    <w:p>
      <w:pPr>
        <w:numPr>
          <w:ilvl w:val="0"/>
          <w:numId w:val="1000"/>
        </w:numPr>
        <w:pStyle w:val="Compact"/>
      </w:pPr>
      <w:r>
        <w:drawing>
          <wp:inline>
            <wp:extent cx="2552077" cy="1628228"/>
            <wp:effectExtent b="0" l="0" r="0" t="0"/>
            <wp:docPr descr="Parabola. Opens up. Vertex = -2 comma -4." title="" id="24" name="Picture"/>
            <a:graphic>
              <a:graphicData uri="http://schemas.openxmlformats.org/drawingml/2006/picture">
                <pic:pic>
                  <pic:nvPicPr>
                    <pic:cNvPr descr="/app/tmp/embedder-1670994346.846577.png" id="25" name="Picture"/>
                    <pic:cNvPicPr>
                      <a:picLocks noChangeArrowheads="1" noChangeAspect="1"/>
                    </pic:cNvPicPr>
                  </pic:nvPicPr>
                  <pic:blipFill>
                    <a:blip r:embed="rId23"/>
                    <a:stretch>
                      <a:fillRect/>
                    </a:stretch>
                  </pic:blipFill>
                  <pic:spPr bwMode="auto">
                    <a:xfrm>
                      <a:off x="0" y="0"/>
                      <a:ext cx="2552077" cy="1628228"/>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Graph of</w:t>
      </w:r>
      <w:r>
        <w:t xml:space="preserve"> </w:t>
      </w:r>
      <m:oMath>
        <m:r>
          <m:t>r</m:t>
        </m:r>
      </m:oMath>
    </w:p>
    <w:p>
      <w:pPr>
        <w:numPr>
          <w:ilvl w:val="0"/>
          <w:numId w:val="1000"/>
        </w:numPr>
        <w:pStyle w:val="Compact"/>
      </w:pPr>
      <w:r>
        <w:drawing>
          <wp:inline>
            <wp:extent cx="2552077" cy="1627657"/>
            <wp:effectExtent b="0" l="0" r="0" t="0"/>
            <wp:docPr descr="Parabola. Opens down. Vertex = 3 comma 4." title="" id="27" name="Picture"/>
            <a:graphic>
              <a:graphicData uri="http://schemas.openxmlformats.org/drawingml/2006/picture">
                <pic:pic>
                  <pic:nvPicPr>
                    <pic:cNvPr descr="/app/tmp/embedder-1670994346.9046776.png" id="28" name="Picture"/>
                    <pic:cNvPicPr>
                      <a:picLocks noChangeArrowheads="1" noChangeAspect="1"/>
                    </pic:cNvPicPr>
                  </pic:nvPicPr>
                  <pic:blipFill>
                    <a:blip r:embed="rId26"/>
                    <a:stretch>
                      <a:fillRect/>
                    </a:stretch>
                  </pic:blipFill>
                  <pic:spPr bwMode="auto">
                    <a:xfrm>
                      <a:off x="0" y="0"/>
                      <a:ext cx="2552077" cy="1627657"/>
                    </a:xfrm>
                    <a:prstGeom prst="rect">
                      <a:avLst/>
                    </a:prstGeom>
                    <a:noFill/>
                    <a:ln w="9525">
                      <a:noFill/>
                      <a:headEnd/>
                      <a:tailEnd/>
                    </a:ln>
                  </pic:spPr>
                </pic:pic>
              </a:graphicData>
            </a:graphic>
          </wp:inline>
        </w:drawing>
      </w:r>
    </w:p>
    <w:bookmarkEnd w:id="29"/>
    <w:bookmarkEnd w:id="30"/>
    <w:bookmarkStart w:id="35" w:name="playing-with-parameters"/>
    <w:p>
      <w:pPr>
        <w:pStyle w:val="Heading3"/>
      </w:pPr>
      <w:r>
        <w:t xml:space="preserve">3 Playing with Parameters</w:t>
      </w:r>
    </w:p>
    <w:bookmarkStart w:id="34" w:name="student-task-statement-2"/>
    <w:p>
      <w:pPr>
        <w:pStyle w:val="Heading4"/>
      </w:pPr>
      <w:r>
        <w:t xml:space="preserve">Student Task Statement</w:t>
      </w:r>
    </w:p>
    <w:p>
      <w:pPr>
        <w:numPr>
          <w:ilvl w:val="0"/>
          <w:numId w:val="1002"/>
        </w:numPr>
        <w:pStyle w:val="Compact"/>
      </w:pPr>
      <w:r>
        <w:t xml:space="preserve">Using graphing technology, graph</w:t>
      </w:r>
      <w:r>
        <w:t xml:space="preserve"> </w:t>
      </w:r>
      <m:oMath>
        <m:r>
          <m:t>y</m:t>
        </m:r>
        <m:r>
          <m:rPr>
            <m:sty m:val="p"/>
          </m:rPr>
          <m:t>=</m:t>
        </m:r>
        <m:sSup>
          <m:e>
            <m:r>
              <m:t>x</m:t>
            </m:r>
          </m:e>
          <m:sup>
            <m:r>
              <m:t>2</m:t>
            </m:r>
          </m:sup>
        </m:sSup>
      </m:oMath>
      <w:r>
        <w:t xml:space="preserve">. Then, add different numbers to</w:t>
      </w:r>
      <w:r>
        <w:t xml:space="preserve"> </w:t>
      </w:r>
      <m:oMath>
        <m:r>
          <m:t>x</m:t>
        </m:r>
      </m:oMath>
      <w:r>
        <w:t xml:space="preserve"> </w:t>
      </w:r>
      <w:r>
        <w:t xml:space="preserve">before it is squared (for example,</w:t>
      </w:r>
      <w:r>
        <w:t xml:space="preserve"> </w:t>
      </w:r>
      <m:oMath>
        <m:r>
          <m:t>y</m:t>
        </m:r>
        <m:r>
          <m:rPr>
            <m:sty m:val="p"/>
          </m:rPr>
          <m:t>=</m:t>
        </m:r>
        <m:sSup>
          <m:e>
            <m:d>
              <m:dPr>
                <m:begChr m:val="("/>
                <m:endChr m:val=")"/>
                <m:sepChr m:val=""/>
                <m:grow/>
              </m:dPr>
              <m:e>
                <m:r>
                  <m:t>x</m:t>
                </m:r>
                <m:r>
                  <m:rPr>
                    <m:sty m:val="p"/>
                  </m:rPr>
                  <m:t>+</m:t>
                </m:r>
                <m:r>
                  <m:t>4</m:t>
                </m:r>
              </m:e>
            </m:d>
          </m:e>
          <m:sup>
            <m:r>
              <m:t>2</m:t>
            </m:r>
          </m:sup>
        </m:sSup>
      </m:oMath>
      <w:r>
        <w:t xml:space="preserve">,</w:t>
      </w:r>
      <w:r>
        <w:t xml:space="preserve"> </w:t>
      </w:r>
      <m:oMath>
        <m:r>
          <m:t>y</m:t>
        </m:r>
        <m:r>
          <m:rPr>
            <m:sty m:val="p"/>
          </m:rPr>
          <m:t>=</m:t>
        </m:r>
        <m:sSup>
          <m:e>
            <m:d>
              <m:dPr>
                <m:begChr m:val="("/>
                <m:endChr m:val=")"/>
                <m:sepChr m:val=""/>
                <m:grow/>
              </m:dPr>
              <m:e>
                <m:r>
                  <m:t>x</m:t>
                </m:r>
                <m:r>
                  <m:rPr>
                    <m:sty m:val="p"/>
                  </m:rPr>
                  <m:t>−</m:t>
                </m:r>
                <m:r>
                  <m:t>3</m:t>
                </m:r>
              </m:e>
            </m:d>
          </m:e>
          <m:sup>
            <m:r>
              <m:t>2</m:t>
            </m:r>
          </m:sup>
        </m:sSup>
      </m:oMath>
      <w:r>
        <w:t xml:space="preserve">) and observe how the graph changes. Record your observations.</w:t>
      </w:r>
    </w:p>
    <w:p>
      <w:pPr>
        <w:numPr>
          <w:ilvl w:val="0"/>
          <w:numId w:val="1002"/>
        </w:numPr>
      </w:pPr>
      <w:r>
        <w:t xml:space="preserve">Graph</w:t>
      </w:r>
      <w:r>
        <w:t xml:space="preserve"> </w:t>
      </w:r>
      <m:oMath>
        <m:r>
          <m:t>y</m:t>
        </m:r>
        <m:r>
          <m:rPr>
            <m:sty m:val="p"/>
          </m:rPr>
          <m:t>=</m:t>
        </m:r>
        <m:sSup>
          <m:e>
            <m:d>
              <m:dPr>
                <m:begChr m:val="("/>
                <m:endChr m:val=")"/>
                <m:sepChr m:val=""/>
                <m:grow/>
              </m:dPr>
              <m:e>
                <m:r>
                  <m:t>x</m:t>
                </m:r>
                <m:r>
                  <m:rPr>
                    <m:sty m:val="p"/>
                  </m:rPr>
                  <m:t>−</m:t>
                </m:r>
                <m:r>
                  <m:t>1</m:t>
                </m:r>
              </m:e>
            </m:d>
          </m:e>
          <m:sup>
            <m:r>
              <m:t>2</m:t>
            </m:r>
          </m:sup>
        </m:sSup>
      </m:oMath>
      <w:r>
        <w:t xml:space="preserve">. Then, experiment with each of the following changes to the function and see how they affect the graph and the vertex:</w:t>
      </w:r>
    </w:p>
    <w:p>
      <w:pPr>
        <w:numPr>
          <w:ilvl w:val="1"/>
          <w:numId w:val="1003"/>
        </w:numPr>
        <w:pStyle w:val="Compact"/>
      </w:pPr>
      <w:r>
        <w:t xml:space="preserve">Adding different constant terms to</w:t>
      </w:r>
      <w:r>
        <w:t xml:space="preserve"> </w:t>
      </w:r>
      <m:oMath>
        <m:sSup>
          <m:e>
            <m:d>
              <m:dPr>
                <m:begChr m:val="("/>
                <m:endChr m:val=")"/>
                <m:sepChr m:val=""/>
                <m:grow/>
              </m:dPr>
              <m:e>
                <m:r>
                  <m:t>x</m:t>
                </m:r>
                <m:r>
                  <m:rPr>
                    <m:sty m:val="p"/>
                  </m:rPr>
                  <m:t>−</m:t>
                </m:r>
                <m:r>
                  <m:t>1</m:t>
                </m:r>
              </m:e>
            </m:d>
          </m:e>
          <m:sup>
            <m:r>
              <m:t>2</m:t>
            </m:r>
          </m:sup>
        </m:sSup>
      </m:oMath>
      <w:r>
        <w:t xml:space="preserve"> </w:t>
      </w:r>
      <w:r>
        <w:t xml:space="preserve">(for example:</w:t>
      </w:r>
      <w:r>
        <w:t xml:space="preserve"> </w:t>
      </w:r>
      <m:oMath>
        <m:sSup>
          <m:e>
            <m:d>
              <m:dPr>
                <m:begChr m:val="("/>
                <m:endChr m:val=")"/>
                <m:sepChr m:val=""/>
                <m:grow/>
              </m:dPr>
              <m:e>
                <m:r>
                  <m:t>x</m:t>
                </m:r>
                <m:r>
                  <m:rPr>
                    <m:sty m:val="p"/>
                  </m:rPr>
                  <m:t>−</m:t>
                </m:r>
                <m:r>
                  <m:t>1</m:t>
                </m:r>
              </m:e>
            </m:d>
          </m:e>
          <m:sup>
            <m:r>
              <m:t>2</m:t>
            </m:r>
          </m:sup>
        </m:sSup>
        <m:r>
          <m:rPr>
            <m:sty m:val="p"/>
          </m:rPr>
          <m:t>+</m:t>
        </m:r>
        <m:r>
          <m:t>5</m:t>
        </m:r>
      </m:oMath>
      <w:r>
        <w:t xml:space="preserve">,</w:t>
      </w:r>
      <w:r>
        <w:t xml:space="preserve"> </w:t>
      </w:r>
      <m:oMath>
        <m:sSup>
          <m:e>
            <m:d>
              <m:dPr>
                <m:begChr m:val="("/>
                <m:endChr m:val=")"/>
                <m:sepChr m:val=""/>
                <m:grow/>
              </m:dPr>
              <m:e>
                <m:r>
                  <m:t>x</m:t>
                </m:r>
                <m:r>
                  <m:rPr>
                    <m:sty m:val="p"/>
                  </m:rPr>
                  <m:t>−</m:t>
                </m:r>
                <m:r>
                  <m:t>1</m:t>
                </m:r>
              </m:e>
            </m:d>
          </m:e>
          <m:sup>
            <m:r>
              <m:t>2</m:t>
            </m:r>
          </m:sup>
        </m:sSup>
        <m:r>
          <m:rPr>
            <m:sty m:val="p"/>
          </m:rPr>
          <m:t>−</m:t>
        </m:r>
        <m:r>
          <m:t>9</m:t>
        </m:r>
      </m:oMath>
      <w:r>
        <w:t xml:space="preserve">).</w:t>
      </w:r>
    </w:p>
    <w:p>
      <w:pPr>
        <w:numPr>
          <w:ilvl w:val="1"/>
          <w:numId w:val="1003"/>
        </w:numPr>
        <w:pStyle w:val="Compact"/>
      </w:pPr>
      <w:r>
        <w:t xml:space="preserve">Multiplying</w:t>
      </w:r>
      <w:r>
        <w:t xml:space="preserve"> </w:t>
      </w:r>
      <m:oMath>
        <m:sSup>
          <m:e>
            <m:d>
              <m:dPr>
                <m:begChr m:val="("/>
                <m:endChr m:val=")"/>
                <m:sepChr m:val=""/>
                <m:grow/>
              </m:dPr>
              <m:e>
                <m:r>
                  <m:t>x</m:t>
                </m:r>
                <m:r>
                  <m:rPr>
                    <m:sty m:val="p"/>
                  </m:rPr>
                  <m:t>−</m:t>
                </m:r>
                <m:r>
                  <m:t>1</m:t>
                </m:r>
              </m:e>
            </m:d>
          </m:e>
          <m:sup>
            <m:r>
              <m:t>2</m:t>
            </m:r>
          </m:sup>
        </m:sSup>
      </m:oMath>
      <w:r>
        <w:t xml:space="preserve"> </w:t>
      </w:r>
      <w:r>
        <w:t xml:space="preserve">by different coefficients (for example:</w:t>
      </w:r>
      <w:r>
        <w:t xml:space="preserve"> </w:t>
      </w:r>
      <m:oMath>
        <m:r>
          <m:t>y</m:t>
        </m:r>
        <m:r>
          <m:rPr>
            <m:sty m:val="p"/>
          </m:rPr>
          <m:t>=</m:t>
        </m:r>
        <m:r>
          <m:t>3</m:t>
        </m:r>
        <m:sSup>
          <m:e>
            <m:d>
              <m:dPr>
                <m:begChr m:val="("/>
                <m:endChr m:val=")"/>
                <m:sepChr m:val=""/>
                <m:grow/>
              </m:dPr>
              <m:e>
                <m:r>
                  <m:t>x</m:t>
                </m:r>
                <m:r>
                  <m:rPr>
                    <m:sty m:val="p"/>
                  </m:rPr>
                  <m:t>−</m:t>
                </m:r>
                <m:r>
                  <m:t>1</m:t>
                </m:r>
              </m:e>
            </m:d>
          </m:e>
          <m:sup>
            <m:r>
              <m:t>2</m:t>
            </m:r>
          </m:sup>
        </m:sSup>
      </m:oMath>
      <w:r>
        <w:t xml:space="preserve">,</w:t>
      </w:r>
      <w:r>
        <w:t xml:space="preserve"> </w:t>
      </w:r>
      <m:oMath>
        <m:r>
          <m:t>y</m:t>
        </m:r>
        <m:r>
          <m:rPr>
            <m:sty m:val="p"/>
          </m:rPr>
          <m:t>=</m:t>
        </m:r>
        <m:r>
          <m:rPr>
            <m:nor/>
            <m:sty m:val="p"/>
          </m:rPr>
          <m:t>-</m:t>
        </m:r>
        <m:r>
          <m:t>2</m:t>
        </m:r>
        <m:sSup>
          <m:e>
            <m:d>
              <m:dPr>
                <m:begChr m:val="("/>
                <m:endChr m:val=")"/>
                <m:sepChr m:val=""/>
                <m:grow/>
              </m:dPr>
              <m:e>
                <m:r>
                  <m:t>x</m:t>
                </m:r>
                <m:r>
                  <m:rPr>
                    <m:sty m:val="p"/>
                  </m:rPr>
                  <m:t>−</m:t>
                </m:r>
                <m:r>
                  <m:t>1</m:t>
                </m:r>
              </m:e>
            </m:d>
          </m:e>
          <m:sup>
            <m:r>
              <m:t>2</m:t>
            </m:r>
          </m:sup>
        </m:sSup>
      </m:oMath>
      <w:r>
        <w:t xml:space="preserve">).</w:t>
      </w:r>
    </w:p>
    <w:p>
      <w:pPr>
        <w:numPr>
          <w:ilvl w:val="0"/>
          <w:numId w:val="1002"/>
        </w:numPr>
        <w:pStyle w:val="Compact"/>
      </w:pPr>
      <w:r>
        <w:t xml:space="preserve">Without graphing, predict the coordinates of the vertex of the graphs of these quadratic functions, and predict whether the graph opens up or opens down. Ignore the last row until the next question.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equations</w:t>
            </w:r>
          </w:p>
        </w:tc>
        <w:tc>
          <w:tcPr/>
          <w:p>
            <w:pPr>
              <w:numPr>
                <w:ilvl w:val="0"/>
                <w:numId w:val="1000"/>
              </w:numPr>
              <w:pStyle w:val="Compact"/>
              <w:jc w:val="left"/>
            </w:pPr>
            <w:r>
              <w:t xml:space="preserve">coordinates of vertex</w:t>
            </w:r>
          </w:p>
        </w:tc>
        <w:tc>
          <w:tcPr/>
          <w:p>
            <w:pPr>
              <w:numPr>
                <w:ilvl w:val="0"/>
                <w:numId w:val="1000"/>
              </w:numPr>
              <w:pStyle w:val="Compact"/>
              <w:jc w:val="left"/>
            </w:pPr>
            <w:r>
              <w:t xml:space="preserve">graph opens up or down?</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10</m:t>
                      </m:r>
                    </m:e>
                  </m:d>
                </m:e>
                <m:sup>
                  <m:r>
                    <m:t>2</m:t>
                  </m:r>
                </m:sup>
              </m:sSup>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4</m:t>
                      </m:r>
                    </m:e>
                  </m:d>
                </m:e>
                <m:sup>
                  <m:r>
                    <m:t>2</m:t>
                  </m:r>
                </m:sup>
              </m:sSup>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d>
                    <m:dPr>
                      <m:begChr m:val="("/>
                      <m:endChr m:val=")"/>
                      <m:sepChr m:val=""/>
                      <m:grow/>
                    </m:dPr>
                    <m:e>
                      <m:r>
                        <m:t>x</m:t>
                      </m:r>
                      <m:r>
                        <m:rPr>
                          <m:sty m:val="p"/>
                        </m:rPr>
                        <m:t>−</m:t>
                      </m:r>
                      <m:r>
                        <m:t>4</m:t>
                      </m:r>
                    </m:e>
                  </m:d>
                </m:e>
                <m:sup>
                  <m:r>
                    <m:t>2</m:t>
                  </m:r>
                </m:sup>
              </m:sSup>
              <m:r>
                <m:rPr>
                  <m:sty m:val="p"/>
                </m:rPr>
                <m:t>+</m:t>
              </m:r>
              <m:r>
                <m:t>8</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r>
                    <m:t>x</m:t>
                  </m:r>
                </m:e>
                <m:sup>
                  <m:r>
                    <m:t>2</m:t>
                  </m:r>
                </m:sup>
              </m:sSup>
              <m:r>
                <m:rPr>
                  <m:sty m:val="p"/>
                </m:rPr>
                <m:t>−</m:t>
              </m:r>
              <m:r>
                <m:t>7</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f>
                <m:fPr>
                  <m:type m:val="bar"/>
                </m:fPr>
                <m:num>
                  <m:r>
                    <m:t>1</m:t>
                  </m:r>
                </m:num>
                <m:den>
                  <m:r>
                    <m:t>2</m:t>
                  </m:r>
                </m:den>
              </m:f>
              <m:sSup>
                <m:e>
                  <m:d>
                    <m:dPr>
                      <m:begChr m:val="("/>
                      <m:endChr m:val=")"/>
                      <m:sepChr m:val=""/>
                      <m:grow/>
                    </m:dPr>
                    <m:e>
                      <m:r>
                        <m:t>x</m:t>
                      </m:r>
                      <m:r>
                        <m:rPr>
                          <m:sty m:val="p"/>
                        </m:rPr>
                        <m:t>+</m:t>
                      </m:r>
                      <m:r>
                        <m:t>3</m:t>
                      </m:r>
                    </m:e>
                  </m:d>
                </m:e>
                <m:sup>
                  <m:r>
                    <m:t>2</m:t>
                  </m:r>
                </m:sup>
              </m:sSup>
              <m:r>
                <m:rPr>
                  <m:sty m:val="p"/>
                </m:rPr>
                <m:t>−</m:t>
              </m:r>
              <m:r>
                <m:t>5</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d>
                    <m:dPr>
                      <m:begChr m:val="("/>
                      <m:endChr m:val=")"/>
                      <m:sepChr m:val=""/>
                      <m:grow/>
                    </m:dPr>
                    <m:e>
                      <m:r>
                        <m:t>x</m:t>
                      </m:r>
                      <m:r>
                        <m:rPr>
                          <m:sty m:val="p"/>
                        </m:rPr>
                        <m:t>+</m:t>
                      </m:r>
                      <m:r>
                        <m:t>100</m:t>
                      </m:r>
                    </m:e>
                  </m:d>
                </m:e>
                <m:sup>
                  <m:r>
                    <m:t>2</m:t>
                  </m:r>
                </m:sup>
              </m:sSup>
              <m:r>
                <m:rPr>
                  <m:sty m:val="p"/>
                </m:rPr>
                <m:t>+</m:t>
              </m:r>
              <m:r>
                <m:t>50</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t>a</m:t>
              </m:r>
              <m:sSup>
                <m:e>
                  <m:d>
                    <m:dPr>
                      <m:begChr m:val="("/>
                      <m:endChr m:val=")"/>
                      <m:sepChr m:val=""/>
                      <m:grow/>
                    </m:dPr>
                    <m:e>
                      <m:r>
                        <m:t>x</m:t>
                      </m:r>
                      <m:r>
                        <m:rPr>
                          <m:sty m:val="p"/>
                        </m:rPr>
                        <m:t>+</m:t>
                      </m:r>
                      <m:r>
                        <m:t>m</m:t>
                      </m:r>
                    </m:e>
                  </m:d>
                </m:e>
                <m:sup>
                  <m:r>
                    <m:t>2</m:t>
                  </m:r>
                </m:sup>
              </m:sSup>
              <m:r>
                <m:rPr>
                  <m:sty m:val="p"/>
                </m:rPr>
                <m:t>+</m:t>
              </m:r>
              <m:r>
                <m:t>n</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Use graphing technology to check your predictions. If they are incorrect, revise them. Then, complete the last row of the table.</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2022-12-14T05:05:47Z</dcterms:created>
  <dcterms:modified xsi:type="dcterms:W3CDTF">2022-12-14T05:05:47Z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yCRGx5aa3/K/XL5qGGXZ+QnGL10cSbLVkLXa9k+YCyHsIAOe+hInr3q4HXRJAfWRMC5W2wjD784VPz+GO5cIfA==</vt:lpwstr>
  </property>
</Properties>
</file>