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Jada mostró cómo clasificó algunas figuras.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37258"/>
            <wp:effectExtent b="0" l="0" r="0" t="0"/>
            <wp:docPr descr="Tally Chart. Square, tallies, 5. Triangle, tallies, 4. Circle, tallies, 6. " title="" id="22" name="Picture"/>
            <a:graphic>
              <a:graphicData uri="http://schemas.openxmlformats.org/drawingml/2006/picture">
                <pic:pic>
                  <pic:nvPicPr>
                    <pic:cNvPr descr="/app/tmp/embedder-1671058460.72868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72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hizo afirmaciones sobre su clasificación.</w:t>
      </w:r>
      <w:r>
        <w:br/>
      </w:r>
      <w:r>
        <w:t xml:space="preserve">En cada caso, decide si la afirmación es verdadera o falsa.</w:t>
      </w:r>
    </w:p>
    <w:p>
      <w:pPr>
        <w:numPr>
          <w:ilvl w:val="1"/>
          <w:numId w:val="1002"/>
        </w:numPr>
        <w:pStyle w:val="Compact"/>
      </w:pPr>
      <w:r>
        <w:t xml:space="preserve">Hay 6 triángulos.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25" name="Picture"/>
            <a:graphic>
              <a:graphicData uri="http://schemas.openxmlformats.org/drawingml/2006/picture">
                <pic:pic>
                  <pic:nvPicPr>
                    <pic:cNvPr descr="/app/tmp/embedder-1671058460.79584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Hay 15 figuras en total.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28" name="Picture"/>
            <a:graphic>
              <a:graphicData uri="http://schemas.openxmlformats.org/drawingml/2006/picture">
                <pic:pic>
                  <pic:nvPicPr>
                    <pic:cNvPr descr="/app/tmp/embedder-1671058460.84676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El número de figuras que son cuadrados o triángulos es el mismo número de círculos.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1" name="Picture"/>
            <a:graphic>
              <a:graphicData uri="http://schemas.openxmlformats.org/drawingml/2006/picture">
                <pic:pic>
                  <pic:nvPicPr>
                    <pic:cNvPr descr="/app/tmp/embedder-1671058460.89250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11)</w:t>
      </w:r>
    </w:p>
    <w:p>
      <w:pPr>
        <w:numPr>
          <w:ilvl w:val="0"/>
          <w:numId w:val="1001"/>
        </w:numPr>
      </w:pPr>
      <w:r>
        <w:t xml:space="preserve">Un curso fue encuestado sobre sus aves favoritas del zoológico.</w:t>
      </w:r>
      <w:r>
        <w:br/>
      </w:r>
      <w:r>
        <w:t xml:space="preserve">Estas son sus respuestas.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36629"/>
            <wp:effectExtent b="0" l="0" r="0" t="0"/>
            <wp:docPr descr="Data Chart. Birds at the Zoo. Ostrich, 4. Penguin, 13. Eagle, 5." title="" id="34" name="Picture"/>
            <a:graphic>
              <a:graphicData uri="http://schemas.openxmlformats.org/drawingml/2006/picture">
                <pic:pic>
                  <pic:nvPicPr>
                    <pic:cNvPr descr="/app/tmp/embedder-1671058460.9417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66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3 cosas que averiguaste sobre las aves del zoológico que prefieren en ese curso.</w:t>
      </w:r>
    </w:p>
    <w:p>
      <w:pPr>
        <w:numPr>
          <w:ilvl w:val="0"/>
          <w:numId w:val="1000"/>
        </w:numPr>
      </w:pPr>
      <w:r>
        <w:t xml:space="preserve">(de la Unidad 1, Lección 11)</w:t>
      </w:r>
    </w:p>
    <w:p>
      <w:pPr>
        <w:numPr>
          <w:ilvl w:val="0"/>
          <w:numId w:val="1001"/>
        </w:numPr>
      </w:pPr>
      <w:r>
        <w:t xml:space="preserve">Usa los datos para responder las preguntas.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03164"/>
            <wp:effectExtent b="0" l="0" r="0" t="0"/>
            <wp:docPr descr="Tally Chart. Favorite Pet. Dog, tallies, 5. Cat, tallies, 3. Bird, tallies,1." title="" id="37" name="Picture"/>
            <a:graphic>
              <a:graphicData uri="http://schemas.openxmlformats.org/drawingml/2006/picture">
                <pic:pic>
                  <pic:nvPicPr>
                    <pic:cNvPr descr="/app/tmp/embedder-1671058461.01760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¿Cuántos estudiantes escogieron perros?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¿Cuántos estudiantes escogieron aves?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¿Cuántos estudiantes escogieron perros o gatos?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¿Cuántos estudiantes escogieron gatos o aves?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w:r>
        <w:t xml:space="preserve">¿Cuántos estudiantes respondieron la encuesta?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(de la Unidad 1, Lección 12)</w:t>
      </w:r>
    </w:p>
    <w:p>
      <w:pPr>
        <w:numPr>
          <w:ilvl w:val="0"/>
          <w:numId w:val="1001"/>
        </w:numPr>
      </w:pPr>
      <w:r>
        <w:t xml:space="preserve">Usa los datos para responder las preguntas.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03164"/>
            <wp:effectExtent b="0" l="0" r="0" t="0"/>
            <wp:docPr descr="Data Chart. Favorite Snack. Apple, 8. Yogurt, 3. Nuts, 6." title="" id="40" name="Picture"/>
            <a:graphic>
              <a:graphicData uri="http://schemas.openxmlformats.org/drawingml/2006/picture">
                <pic:pic>
                  <pic:nvPicPr>
                    <pic:cNvPr descr="/app/tmp/embedder-1671058461.09154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¿Cuántos estudiantes escogieron yogur?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¿Cuántos estudiantes escogieron manzana?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¿Cuántos estudiantes escogieron manzana o nueces?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¿Cuántos estudiantes escogieron manzana o yogur?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w:r>
        <w:t xml:space="preserve">¿Cuántos estudiantes respondieron la encuesta?</w:t>
      </w:r>
    </w:p>
    <w:p>
      <w:pPr>
        <w:numPr>
          <w:ilvl w:val="1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(de la Unidad 1, Lección 12)</w:t>
      </w:r>
    </w:p>
    <w:p>
      <w:pPr>
        <w:numPr>
          <w:ilvl w:val="0"/>
          <w:numId w:val="1001"/>
        </w:numPr>
      </w:pPr>
      <w:r>
        <w:t xml:space="preserve">Unos crayones están clasificados según su color.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31818"/>
            <wp:effectExtent b="0" l="0" r="0" t="0"/>
            <wp:docPr descr="Tally Chart. Red, tallies, 7. Blue, tallies, 9. Yellow, tallies, 4." title="" id="43" name="Picture"/>
            <a:graphic>
              <a:graphicData uri="http://schemas.openxmlformats.org/drawingml/2006/picture">
                <pic:pic>
                  <pic:nvPicPr>
                    <pic:cNvPr descr="/app/tmp/embedder-1671058461.189034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¿Cuáles 2 preguntas puedes hacer sobre los crayones?</w:t>
      </w:r>
    </w:p>
    <w:p>
      <w:pPr>
        <w:numPr>
          <w:ilvl w:val="0"/>
          <w:numId w:val="1000"/>
        </w:numPr>
      </w:pPr>
      <w:r>
        <w:t xml:space="preserve">(de la Unidad 1, Lección 13)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Usa los datos para responder la pregunta.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903164"/>
            <wp:effectExtent b="0" l="0" r="0" t="0"/>
            <wp:docPr descr="Data Chart. Seashells Found on the Shore. Noah, 6. Tyler, 7. Elena, 19." title="" id="46" name="Picture"/>
            <a:graphic>
              <a:graphicData uri="http://schemas.openxmlformats.org/drawingml/2006/picture">
                <pic:pic>
                  <pic:nvPicPr>
                    <pic:cNvPr descr="/app/tmp/embedder-1671058461.260527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3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Si la respuesta a una pregunta sobre estos datos es 13, ¿cuál podría ser la pregunta?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  <w:pStyle w:val="Compact"/>
      </w:pPr>
      <w:r>
        <w:t xml:space="preserve">Recolecta datos en tu casa o en la escuela y haz una representación de los datos.</w:t>
      </w:r>
    </w:p>
    <w:p>
      <w:pPr>
        <w:numPr>
          <w:ilvl w:val="1"/>
          <w:numId w:val="1005"/>
        </w:numPr>
        <w:pStyle w:val="Compact"/>
      </w:pPr>
      <w:r>
        <w:t xml:space="preserve">Haz una pregunta matemática sobre los datos.</w:t>
      </w:r>
    </w:p>
    <w:p>
      <w:pPr>
        <w:numPr>
          <w:ilvl w:val="1"/>
          <w:numId w:val="1005"/>
        </w:numPr>
        <w:pStyle w:val="Compact"/>
      </w:pPr>
      <w:r>
        <w:t xml:space="preserve">Intercambia tu representación y tu pregunta con un compañero y responde su pregunta.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2022-12-14T22:54:22Z</dcterms:created>
  <dcterms:modified xsi:type="dcterms:W3CDTF">2022-12-14T22:54:22Z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+JyUjsvNEtO7lCZqcNmyDBaqW5fU93Zms5zefN80HIbcmNHXp0Xqjn5whXQhvZ5kL0IiEcB9K302FjsMqzsf2w==</vt:lpwstr>
  </property>
</Properties>
</file>