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5.jpg" ContentType="image/jpe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7-redondeemos-doblones"/>
    <w:p>
      <w:pPr>
        <w:pStyle w:val="Heading2"/>
      </w:pPr>
      <w:r>
        <w:t xml:space="preserve">Lección 7: Redondeemos doblones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Exploremos el redondeo con decimales.</w:t>
      </w:r>
    </w:p>
    <w:bookmarkStart w:id="24" w:name="Xf90bb1ae329ef35ed92bd683784c1d940c1d1f8"/>
    <w:p>
      <w:pPr>
        <w:pStyle w:val="Heading3"/>
      </w:pPr>
      <w:r>
        <w:t xml:space="preserve">Calentamiento: Observa y pregúntate: Una balanza digital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198929" cy="2559708"/>
            <wp:effectExtent b="0" l="0" r="0" t="0"/>
            <wp:docPr descr="12 and 3 tenths ounces on scale screen. Weights include. 10 ounce weight, 1. 1 ounce weights, 2, 1 tenth ounce weights, 3, 1 hundredth ounce weights, 2.  " title="" id="22" name="Picture"/>
            <a:graphic>
              <a:graphicData uri="http://schemas.openxmlformats.org/drawingml/2006/picture">
                <pic:pic>
                  <pic:nvPicPr>
                    <pic:cNvPr descr="/app/tmp/embedder-1671065859.48915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929" cy="2559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40" w:name="doblones-de-oro"/>
    <w:p>
      <w:pPr>
        <w:pStyle w:val="Heading3"/>
      </w:pPr>
      <w:r>
        <w:t xml:space="preserve">7.1: Doblones de oro</w:t>
      </w:r>
    </w:p>
    <w:p>
      <w:pPr>
        <w:pStyle w:val="FirstParagraph"/>
      </w:pPr>
      <w:r>
        <w:drawing>
          <wp:inline>
            <wp:extent cx="5943600" cy="2936185"/>
            <wp:effectExtent b="0" l="0" r="0" t="0"/>
            <wp:docPr descr="image of front and back of the doubloon coin." title="" id="26" name="Picture"/>
            <a:graphic>
              <a:graphicData uri="http://schemas.openxmlformats.org/drawingml/2006/picture">
                <pic:pic>
                  <pic:nvPicPr>
                    <pic:cNvPr descr="/app/tmp/embedder-1671065859.5330923.jp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361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Antes de 1728, los doblones pesaban 6.867 gramos.</w:t>
      </w:r>
    </w:p>
    <w:p>
      <w:pPr>
        <w:numPr>
          <w:ilvl w:val="0"/>
          <w:numId w:val="1002"/>
        </w:numPr>
        <w:pStyle w:val="Compact"/>
      </w:pPr>
      <w:r>
        <w:t xml:space="preserve">Después de 1728, pesaban 6.766 gramos.</w:t>
      </w:r>
    </w:p>
    <w:p>
      <w:pPr>
        <w:numPr>
          <w:ilvl w:val="0"/>
          <w:numId w:val="1003"/>
        </w:numPr>
      </w:pPr>
      <w:r>
        <w:t xml:space="preserve">Tienes una balanza que mide el peso a la décima de un gramo más cercana.</w:t>
      </w:r>
    </w:p>
    <w:p>
      <w:pPr>
        <w:numPr>
          <w:ilvl w:val="0"/>
          <w:numId w:val="1000"/>
        </w:numPr>
      </w:pPr>
      <w:r>
        <w:t xml:space="preserve">¿El doblón que está en la balanza fue hecho antes de 1728 o después de 1728?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20872" cy="3535272"/>
            <wp:effectExtent b="0" l="0" r="0" t="0"/>
            <wp:docPr descr="Image of a doubloon on a scale showing 6 and 8 tenths gram." title="" id="29" name="Picture"/>
            <a:graphic>
              <a:graphicData uri="http://schemas.openxmlformats.org/drawingml/2006/picture">
                <pic:pic>
                  <pic:nvPicPr>
                    <pic:cNvPr descr="/app/tmp/embedder-1671065859.626585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72" cy="35352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Si tuvieras una balanza que mide al gramo más cercano, explica por qué no podrías decidir si el doblón fue hecho antes de 1728 o después de 1728 basándote en el peso que muestra la balanza.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¿Cuáles doblones pesan más: los que fueron hechos antes de 1728 o los que fueron hechos después de 1728? Explica o muestra tu razonamiento.</w:t>
      </w:r>
    </w:p>
    <w:p>
      <w:pPr>
        <w:numPr>
          <w:ilvl w:val="1"/>
          <w:numId w:val="1004"/>
        </w:numPr>
      </w:pPr>
      <w:r>
        <w:t xml:space="preserve">Muestra los pesos de los doblones en la recta numérica.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40186" cy="285389"/>
            <wp:effectExtent b="0" l="0" r="0" t="0"/>
            <wp:docPr descr="Number line. Scale, 6 and 7 tenths to 6 and 9 tenths, by tenths. " title="" id="32" name="Picture"/>
            <a:graphic>
              <a:graphicData uri="http://schemas.openxmlformats.org/drawingml/2006/picture">
                <pic:pic>
                  <pic:nvPicPr>
                    <pic:cNvPr descr="/app/tmp/embedder-1671065859.707640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186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Usa las rectas numéricas para encontrar a qué centésima de un gramo se acerca más el peso de cada doblón.</w:t>
      </w:r>
    </w:p>
    <w:p>
      <w:pPr>
        <w:numPr>
          <w:ilvl w:val="1"/>
          <w:numId w:val="1005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608830" cy="285389"/>
            <wp:effectExtent b="0" l="0" r="0" t="0"/>
            <wp:docPr descr="Number line. Eleven evenly spaced tick marks. First tick mark, 6 and 76 hundredths. Last tick mark, 6 and 77 hundredths." title="" id="35" name="Picture"/>
            <a:graphic>
              <a:graphicData uri="http://schemas.openxmlformats.org/drawingml/2006/picture">
                <pic:pic>
                  <pic:nvPicPr>
                    <pic:cNvPr descr="/app/tmp/embedder-1671065859.773022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608830" cy="285389"/>
            <wp:effectExtent b="0" l="0" r="0" t="0"/>
            <wp:docPr descr="Number line. Eleven evenly spaced tick marks. First tick mark, 6 and 86 hundredths. Last tick mark, 6 and 87 hundredths." title="" id="38" name="Picture"/>
            <a:graphic>
              <a:graphicData uri="http://schemas.openxmlformats.org/drawingml/2006/picture">
                <pic:pic>
                  <pic:nvPicPr>
                    <pic:cNvPr descr="/app/tmp/embedder-1671065859.888495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44" w:name="exacto-o-aproximado"/>
    <w:p>
      <w:pPr>
        <w:pStyle w:val="Heading3"/>
      </w:pPr>
      <w:r>
        <w:t xml:space="preserve">7.2: ¿Exacto o aproximado?</w:t>
      </w:r>
    </w:p>
    <w:p>
      <w:pPr>
        <w:pStyle w:val="FirstParagraph"/>
      </w:pPr>
      <w:r>
        <w:t xml:space="preserve">Decide si cada cantidad es exacta o es una estimación. Prepárate para explicar tu razonamiento.</w:t>
      </w:r>
    </w:p>
    <w:p>
      <w:pPr>
        <w:numPr>
          <w:ilvl w:val="0"/>
          <w:numId w:val="1006"/>
        </w:numPr>
        <w:pStyle w:val="Compact"/>
      </w:pPr>
      <w:r>
        <w:t xml:space="preserve">Hay 14 lápices sobre el pupitre.</w:t>
      </w:r>
    </w:p>
    <w:p>
      <w:pPr>
        <w:numPr>
          <w:ilvl w:val="0"/>
          <w:numId w:val="1006"/>
        </w:numPr>
        <w:pStyle w:val="Compact"/>
      </w:pPr>
      <w:r>
        <w:t xml:space="preserve">La población de Los Ángeles es 12,400,000.</w:t>
      </w:r>
    </w:p>
    <w:p>
      <w:pPr>
        <w:numPr>
          <w:ilvl w:val="0"/>
          <w:numId w:val="1006"/>
        </w:numPr>
        <w:pStyle w:val="Compact"/>
      </w:pPr>
      <w:r>
        <w:t xml:space="preserve">Hay 2.4 millas de la escuela al parque.</w:t>
      </w:r>
    </w:p>
    <w:p>
      <w:pPr>
        <w:numPr>
          <w:ilvl w:val="0"/>
          <w:numId w:val="1006"/>
        </w:numPr>
        <w:pStyle w:val="Compact"/>
      </w:pPr>
      <w:r>
        <w:t xml:space="preserve">El corredor terminó la carrera en 19.78 segundos.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5" Target="media/rId25.jp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2022-12-15T00:57:40Z</dcterms:created>
  <dcterms:modified xsi:type="dcterms:W3CDTF">2022-12-15T00:57:40Z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/+2XulhPhrqlow/8hfpu/Ok5Q55NAku5MGxZi2NGqxPb6dLjNMd+52BHrOLUnkKU0NE6GFmIFqK15rz7F0moTg==</vt:lpwstr>
  </property>
</Properties>
</file>