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32a389ec86bff13a88f14dcacfdd398d4a855"/>
    <w:p>
      <w:pPr>
        <w:pStyle w:val="Heading2"/>
      </w:pPr>
      <w:r>
        <w:t xml:space="preserve">Lección 11: Números grandes en una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números de varios dígitos en una recta numérica.</w:t>
      </w:r>
    </w:p>
    <w:bookmarkStart w:id="24" w:name="Xbfebeccaa22b822535f4ba4bb7eeaec9d5a7922"/>
    <w:p>
      <w:pPr>
        <w:pStyle w:val="Heading3"/>
      </w:pPr>
      <w:r>
        <w:t xml:space="preserve">Calentamiento: Exploración de estimación: ¿Qué número podría ser?</w:t>
      </w:r>
    </w:p>
    <w:p>
      <w:pPr>
        <w:pStyle w:val="FirstParagraph"/>
      </w:pPr>
      <w:r>
        <w:t xml:space="preserve">¿Qué número está representado por el punto?</w:t>
      </w:r>
    </w:p>
    <w:p>
      <w:pPr>
        <w:pStyle w:val="BodyText"/>
      </w:pPr>
      <w:r>
        <w:drawing>
          <wp:inline>
            <wp:extent cx="5943600" cy="294065"/>
            <wp:effectExtent b="0" l="0" r="0" t="0"/>
            <wp:docPr descr="Number line. Scale 0 to 1 thousand, by hundreds. First tick mark, 0. Point between fourth and fifth tick marks, no label. Last tick mark, 1 thousand." title="" id="22" name="Picture"/>
            <a:graphic>
              <a:graphicData uri="http://schemas.openxmlformats.org/drawingml/2006/picture">
                <pic:pic>
                  <pic:nvPicPr>
                    <pic:cNvPr descr="/app/tmp/embedder-1671063713.688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9" w:name="ubiquemos-números-grandes"/>
    <w:p>
      <w:pPr>
        <w:pStyle w:val="Heading3"/>
      </w:pPr>
      <w:r>
        <w:t xml:space="preserve">11.1: Ubiquemos números grandes</w:t>
      </w:r>
    </w:p>
    <w:p>
      <w:pPr>
        <w:numPr>
          <w:ilvl w:val="0"/>
          <w:numId w:val="1002"/>
        </w:numPr>
      </w:pPr>
      <w:r>
        <w:t xml:space="preserve">Ubica y marca cada número en la recta numérica.</w:t>
      </w:r>
    </w:p>
    <w:p>
      <w:pPr>
        <w:numPr>
          <w:ilvl w:val="1"/>
          <w:numId w:val="1003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First tick mark, 3 hundred. Last tick mark, 4 hundred." title="" id="26" name="Picture"/>
            <a:graphic>
              <a:graphicData uri="http://schemas.openxmlformats.org/drawingml/2006/picture">
                <pic:pic>
                  <pic:nvPicPr>
                    <pic:cNvPr descr="/app/tmp/embedder-1671063713.763462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First tick mark, 3 thousand. Last tick mark, 4 thousand." title="" id="29" name="Picture"/>
            <a:graphic>
              <a:graphicData uri="http://schemas.openxmlformats.org/drawingml/2006/picture">
                <pic:pic>
                  <pic:nvPicPr>
                    <pic:cNvPr descr="/app/tmp/embedder-1671063713.84099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First tick mark, 30 thousand. Last tick mark, 40 thousand." title="" id="32" name="Picture"/>
            <a:graphic>
              <a:graphicData uri="http://schemas.openxmlformats.org/drawingml/2006/picture">
                <pic:pic>
                  <pic:nvPicPr>
                    <pic:cNvPr descr="/app/tmp/embedder-1671063713.923817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First tick mark, 3 hundred thousand. Last tick mark, 4 hundred thousand." title="" id="35" name="Picture"/>
            <a:graphic>
              <a:graphicData uri="http://schemas.openxmlformats.org/drawingml/2006/picture">
                <pic:pic>
                  <pic:nvPicPr>
                    <pic:cNvPr descr="/app/tmp/embedder-1671063713.979405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cada número en la recta numérica.</w:t>
      </w:r>
    </w:p>
    <w:p>
      <w:pPr>
        <w:numPr>
          <w:ilvl w:val="1"/>
          <w:numId w:val="1004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" title="" id="38" name="Picture"/>
            <a:graphic>
              <a:graphicData uri="http://schemas.openxmlformats.org/drawingml/2006/picture">
                <pic:pic>
                  <pic:nvPicPr>
                    <pic:cNvPr descr="/app/tmp/embedder-1671063714.050020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4 hundred to 3 thousand 5 hundred, by tens. " title="" id="41" name="Picture"/>
            <a:graphic>
              <a:graphicData uri="http://schemas.openxmlformats.org/drawingml/2006/picture">
                <pic:pic>
                  <pic:nvPicPr>
                    <pic:cNvPr descr="/app/tmp/embedder-1671063714.10000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34 thousand to 35 thousand, by one thousands." title="" id="44" name="Picture"/>
            <a:graphic>
              <a:graphicData uri="http://schemas.openxmlformats.org/drawingml/2006/picture">
                <pic:pic>
                  <pic:nvPicPr>
                    <pic:cNvPr descr="/app/tmp/embedder-1671063714.16626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3 hundred forty thousand to 3 hundred fifty thousand, by one thousands. " title="" id="47" name="Picture"/>
            <a:graphic>
              <a:graphicData uri="http://schemas.openxmlformats.org/drawingml/2006/picture">
                <pic:pic>
                  <pic:nvPicPr>
                    <pic:cNvPr descr="/app/tmp/embedder-1671063714.223427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observas acerca de la ubicación de estos números en las rectas numéricas? Haz dos observaciones y discútelas con tu compañero.</w:t>
      </w:r>
    </w:p>
    <w:bookmarkEnd w:id="49"/>
    <w:bookmarkStart w:id="56" w:name="muchos-números-poco-espacio-en-la-recta"/>
    <w:p>
      <w:pPr>
        <w:pStyle w:val="Heading3"/>
      </w:pPr>
      <w:r>
        <w:t xml:space="preserve">11.2: Muchos números, poco espacio en la recta</w:t>
      </w:r>
    </w:p>
    <w:p>
      <w:pPr>
        <w:pStyle w:val="FirstParagraph"/>
      </w:pPr>
      <w:r>
        <w:t xml:space="preserve">Su profesor le va a asignar un número a cada uno de ustedes para que lo ubiquen en la recta numérica dada.</w:t>
      </w:r>
    </w:p>
    <w:p>
      <w:pPr>
        <w:numPr>
          <w:ilvl w:val="0"/>
          <w:numId w:val="1005"/>
        </w:numPr>
        <w:pStyle w:val="Compact"/>
      </w:pPr>
      <w:r>
        <w:t xml:space="preserve">347</w:t>
      </w:r>
    </w:p>
    <w:p>
      <w:pPr>
        <w:numPr>
          <w:ilvl w:val="0"/>
          <w:numId w:val="1005"/>
        </w:numPr>
        <w:pStyle w:val="Compact"/>
      </w:pPr>
      <w:r>
        <w:t xml:space="preserve">3,470</w:t>
      </w:r>
    </w:p>
    <w:p>
      <w:pPr>
        <w:numPr>
          <w:ilvl w:val="0"/>
          <w:numId w:val="1005"/>
        </w:numPr>
        <w:pStyle w:val="Compact"/>
      </w:pPr>
      <w:r>
        <w:t xml:space="preserve">34,700</w:t>
      </w:r>
    </w:p>
    <w:p>
      <w:pPr>
        <w:numPr>
          <w:ilvl w:val="0"/>
          <w:numId w:val="1005"/>
        </w:numPr>
        <w:pStyle w:val="Compact"/>
      </w:pPr>
      <w:r>
        <w:t xml:space="preserve">347,000</w:t>
      </w:r>
    </w:p>
    <w:p>
      <w:pPr>
        <w:numPr>
          <w:ilvl w:val="0"/>
          <w:numId w:val="1006"/>
        </w:numPr>
      </w:pPr>
      <w:r>
        <w:t xml:space="preserve">Decidan dónde ubicar cada número en esta recta numérica. Expliquen su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First tick mark, 0. Last tick mark, 4 hundred thousand." title="" id="51" name="Picture"/>
            <a:graphic>
              <a:graphicData uri="http://schemas.openxmlformats.org/drawingml/2006/picture">
                <pic:pic>
                  <pic:nvPicPr>
                    <pic:cNvPr descr="/app/tmp/embedder-1671063714.30184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En grupo, escriban debajo de cada marca el número que representa. Después, decidan juntos dónde deben ubicar 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4 hundred thousand, by hundred thousands. " title="" id="54" name="Picture"/>
            <a:graphic>
              <a:graphicData uri="http://schemas.openxmlformats.org/drawingml/2006/picture">
                <pic:pic>
                  <pic:nvPicPr>
                    <pic:cNvPr descr="/app/tmp/embedder-1671063714.373133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trabajamos con números hasta 999,999, es decir, que van hasta la posición de las unidades de cien mil.</w:t>
      </w:r>
    </w:p>
    <w:p>
      <w:pPr>
        <w:pStyle w:val="BodyText"/>
      </w:pPr>
      <w:r>
        <w:t xml:space="preserve">Primero, usamos bloques en base diez, cuadrículas de 10 por 10 y diagramas en base diez para nombrar, escribir y representar números de varios dígitos (menores que 1,000,000). Escribimos los números en</w:t>
      </w:r>
      <w:r>
        <w:t xml:space="preserve"> </w:t>
      </w:r>
      <w:r>
        <w:rPr>
          <w:bCs/>
          <w:b/>
        </w:rPr>
        <w:t xml:space="preserve">forma desarrollada</w:t>
      </w:r>
      <w:r>
        <w:t xml:space="preserve"> </w:t>
      </w:r>
      <w:r>
        <w:t xml:space="preserve">para poder ver el valor de cada dígito. Por ejemplo:</w:t>
      </w:r>
    </w:p>
    <w:p>
      <w:pPr>
        <w:pStyle w:val="BodyText"/>
      </w:pPr>
      <w:r>
        <w:t xml:space="preserve"> </w:t>
      </w:r>
      <m:oMath>
        <m:r>
          <m:t>725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=</m:t>
        </m:r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400</m:t>
        </m:r>
      </m:oMath>
    </w:p>
    <w:p>
      <w:pPr>
        <w:pStyle w:val="BodyText"/>
      </w:pPr>
      <w:r>
        <w:t xml:space="preserve">Luego, aprendimos que el valor de un dígito de un número de varios dígitos es diez veces el valor del mismo dígito en la posición que está a su derecha. Por ejemplo:</w:t>
      </w:r>
    </w:p>
    <w:p>
      <w:pPr>
        <w:numPr>
          <w:ilvl w:val="0"/>
          <w:numId w:val="1007"/>
        </w:numPr>
        <w:pStyle w:val="Compact"/>
      </w:pPr>
      <w:r>
        <w:t xml:space="preserve">14,800 y 148,000 tienen un 4.</w:t>
      </w:r>
    </w:p>
    <w:p>
      <w:pPr>
        <w:numPr>
          <w:ilvl w:val="0"/>
          <w:numId w:val="1007"/>
        </w:numPr>
        <w:pStyle w:val="Compact"/>
      </w:pPr>
      <w:r>
        <w:t xml:space="preserve">El 4 en 14,800 está en la posición de las unidades de mil. Su valor es 4,000.</w:t>
      </w:r>
    </w:p>
    <w:p>
      <w:pPr>
        <w:numPr>
          <w:ilvl w:val="0"/>
          <w:numId w:val="1007"/>
        </w:numPr>
        <w:pStyle w:val="Compact"/>
      </w:pPr>
      <w:r>
        <w:t xml:space="preserve">El 4 en 148,000 está en la posición de las unidades de diez mil. Su valor es 40,000.</w:t>
      </w:r>
    </w:p>
    <w:p>
      <w:pPr>
        <w:numPr>
          <w:ilvl w:val="0"/>
          <w:numId w:val="1007"/>
        </w:numPr>
        <w:pStyle w:val="Compact"/>
      </w:pPr>
      <w:r>
        <w:t xml:space="preserve">El valor del 4 en 148,000 es diez veces el valor del 4 en 14,800.</w:t>
      </w:r>
    </w:p>
    <w:p>
      <w:pPr>
        <w:pStyle w:val="FirstParagraph"/>
      </w:pPr>
      <w:r>
        <w:t xml:space="preserve">Usamos ecuaciones de multiplicación y de división para representar esta relación.</w:t>
      </w:r>
    </w:p>
    <w:p>
      <w:pPr>
        <w:pStyle w:val="BodyText"/>
      </w:pPr>
      <m:oMath>
        <m:r>
          <m:t>10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 </w:t>
      </w:r>
      <m:oMath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Finalmente, analizamos la relación “diez veces” ubicando números en rectas numéricas.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2022-12-15T00:21:55Z</dcterms:created>
  <dcterms:modified xsi:type="dcterms:W3CDTF">2022-12-15T00:21:55Z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gDwG2aWxsN3KNmj9sxNJbXqJnu50Bv2mBHdCmzv+HoukOEOAyTlIgA/Sy+Pid2UFQ2HnaGCMoL2B/afrT/Ed1g==</vt:lpwstr>
  </property>
</Properties>
</file>