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ad1e68af60b21624d28ec2877bca5adbc3ce7a"/>
    <w:p>
      <w:pPr>
        <w:pStyle w:val="Heading2"/>
      </w:pPr>
      <w:r>
        <w:t xml:space="preserve">Unit 6 Lesson 14: Representemos fracciones en un diagrama de puntos</w:t>
      </w:r>
    </w:p>
    <w:bookmarkEnd w:id="20"/>
    <w:bookmarkStart w:id="34" w:name="X40b611261ca860dcdb6b9bae1445b4923599ba5"/>
    <w:p>
      <w:pPr>
        <w:pStyle w:val="Heading3"/>
      </w:pPr>
      <w:r>
        <w:t xml:space="preserve">WU Cuál es diferente: Diagramas de puntos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84449" cy="929521"/>
            <wp:effectExtent b="0" l="0" r="0" t="0"/>
            <wp:docPr descr="Dot plot from 0 to 4 by 1’s and hash marks at fourths. Beginning at 1, the number of X’s above each half increment is 3, 0, 5, 0, 0, 2." title="" id="22" name="Picture"/>
            <a:graphic>
              <a:graphicData uri="http://schemas.openxmlformats.org/drawingml/2006/picture">
                <pic:pic>
                  <pic:nvPicPr>
                    <pic:cNvPr descr="/app/tmp/embedder-1671066302.7135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29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127877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6302.791077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27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105017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6302.86758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050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D</w:t>
      </w:r>
      <w:r>
        <w:drawing>
          <wp:inline>
            <wp:extent cx="2984449" cy="93587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6302.94764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35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sumas-de-fracciones"/>
    <w:p>
      <w:pPr>
        <w:pStyle w:val="Heading3"/>
      </w:pPr>
      <w:r>
        <w:t xml:space="preserve">1 Sumas de fracciones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Jueguen “Suma de fracciones” con su compañero.</w:t>
      </w:r>
    </w:p>
    <w:p>
      <w:pPr>
        <w:numPr>
          <w:ilvl w:val="1"/>
          <w:numId w:val="1002"/>
        </w:numPr>
        <w:pStyle w:val="Compact"/>
      </w:pPr>
      <w:r>
        <w:t xml:space="preserve">Jueguen por turnos con su compañero.</w:t>
      </w:r>
    </w:p>
    <w:p>
      <w:pPr>
        <w:numPr>
          <w:ilvl w:val="1"/>
          <w:numId w:val="1002"/>
        </w:numPr>
        <w:pStyle w:val="Compact"/>
      </w:pPr>
      <w:r>
        <w:t xml:space="preserve">Hagan girar la ruleta dos veces.</w:t>
      </w:r>
    </w:p>
    <w:p>
      <w:pPr>
        <w:numPr>
          <w:ilvl w:val="1"/>
          <w:numId w:val="1002"/>
        </w:numPr>
        <w:pStyle w:val="Compact"/>
      </w:pPr>
      <w:r>
        <w:t xml:space="preserve">Sumen las dos fracciones.</w:t>
      </w:r>
    </w:p>
    <w:p>
      <w:pPr>
        <w:numPr>
          <w:ilvl w:val="1"/>
          <w:numId w:val="1002"/>
        </w:numPr>
        <w:pStyle w:val="Compact"/>
      </w:pPr>
      <w:r>
        <w:t xml:space="preserve">Marquen la suma en el diagrama de puntos.</w:t>
      </w:r>
    </w:p>
    <w:p>
      <w:pPr>
        <w:numPr>
          <w:ilvl w:val="1"/>
          <w:numId w:val="1002"/>
        </w:numPr>
        <w:pStyle w:val="Compact"/>
      </w:pPr>
      <w:r>
        <w:t xml:space="preserve">Jueguen hasta que tengan 12 puntos de datos entre los 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37"/>
            <wp:effectExtent b="0" l="0" r="0" t="0"/>
            <wp:docPr descr="Number Line. Scale 0 to 2, by 1’s." title="" id="36" name="Picture"/>
            <a:graphic>
              <a:graphicData uri="http://schemas.openxmlformats.org/drawingml/2006/picture">
                <pic:pic>
                  <pic:nvPicPr>
                    <pic:cNvPr descr="/app/tmp/embedder-1671066303.04821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Spinner. 4 equal parts. Labeled 1 half, 1 fourth, 1 eighth, 5 eighths." title="" id="39" name="Picture"/>
            <a:graphic>
              <a:graphicData uri="http://schemas.openxmlformats.org/drawingml/2006/picture">
                <pic:pic>
                  <pic:nvPicPr>
                    <pic:cNvPr descr="/app/tmp/embedder-1671066303.09018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 supieron dónde ubicar las sumas de octavos?</w:t>
      </w:r>
    </w:p>
    <w:p>
      <w:pPr>
        <w:numPr>
          <w:ilvl w:val="0"/>
          <w:numId w:val="1001"/>
        </w:numPr>
        <w:pStyle w:val="Compact"/>
      </w:pPr>
      <w:r>
        <w:t xml:space="preserve">¿Cuál es la diferencia entre el número más alto y el número más bajo que marcaron?</w:t>
      </w:r>
    </w:p>
    <w:p>
      <w:pPr>
        <w:numPr>
          <w:ilvl w:val="0"/>
          <w:numId w:val="1001"/>
        </w:numPr>
        <w:pStyle w:val="Compact"/>
      </w:pPr>
      <w:r>
        <w:t xml:space="preserve">¿Qué observan acerca de los datos que recolectaron?</w:t>
      </w:r>
    </w:p>
    <w:bookmarkEnd w:id="41"/>
    <w:bookmarkEnd w:id="42"/>
    <w:bookmarkStart w:id="53" w:name="muchos-huevos"/>
    <w:p>
      <w:pPr>
        <w:pStyle w:val="Heading3"/>
      </w:pPr>
      <w:r>
        <w:t xml:space="preserve">2 Muchos huevos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Estos son los pesos de unos huevos, en onzas. Úsalos para hacer un diagrama de puntos.</w:t>
      </w:r>
    </w:p>
    <w:p>
      <w:pPr>
        <w:numPr>
          <w:ilvl w:val="0"/>
          <w:numId w:val="1000"/>
        </w:numPr>
      </w:pPr>
      <w:r>
        <w:t xml:space="preserve">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063227" cy="182891"/>
            <wp:effectExtent b="0" l="0" r="0" t="0"/>
            <wp:docPr descr="Horizontal line, not labeled." title="" id="44" name="Picture"/>
            <a:graphic>
              <a:graphicData uri="http://schemas.openxmlformats.org/drawingml/2006/picture">
                <pic:pic>
                  <pic:nvPicPr>
                    <pic:cNvPr descr="/app/tmp/embedder-1671066303.193951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27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6626" cy="3382362"/>
            <wp:effectExtent b="0" l="0" r="0" t="0"/>
            <wp:docPr descr="Image of scale for weighing eggs." title="" id="47" name="Picture"/>
            <a:graphic>
              <a:graphicData uri="http://schemas.openxmlformats.org/drawingml/2006/picture">
                <pic:pic>
                  <pic:nvPicPr>
                    <pic:cNvPr descr="/app/tmp/embedder-1671066303.253675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6" cy="3382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Jada dijo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los huevos pesa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 onzas. ¿Estás de acuerdo? 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¿Cuánto más pesa el huevo más pesado que el huevo más liviano?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2022-12-15T01:05:03Z</dcterms:created>
  <dcterms:modified xsi:type="dcterms:W3CDTF">2022-12-15T01:05:03Z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yI3IkKD2jE4hvjJOzaBoRBuonPc3cb4ULANHpJlFQoHsiY3JzH50E+RakVCcxEQsIkDlcSP74w+piaLU7UpB3A==</vt:lpwstr>
  </property>
</Properties>
</file>