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2-parejas-de-factores"/>
    <w:p>
      <w:pPr>
        <w:pStyle w:val="Heading2"/>
      </w:pPr>
      <w:r>
        <w:t xml:space="preserve">Lección 2: Parejas de factores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Aprendamos sobre parejas de factores.</w:t>
      </w:r>
    </w:p>
    <w:bookmarkStart w:id="21" w:name="X78605336d9e5e1ed15cb9246a0949cdfbe82074"/>
    <w:p>
      <w:pPr>
        <w:pStyle w:val="Heading3"/>
      </w:pPr>
      <w:r>
        <w:t xml:space="preserve">Calentamiento: Conversación numérica: Multiplicación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×</m:t>
        </m:r>
        <m:r>
          <m:t>7</m:t>
        </m:r>
      </m:oMath>
    </w:p>
    <w:bookmarkEnd w:id="21"/>
    <w:bookmarkStart w:id="25" w:name="cuántos-rectángulos"/>
    <w:p>
      <w:pPr>
        <w:pStyle w:val="Heading3"/>
      </w:pPr>
      <w:r>
        <w:t xml:space="preserve">2.1: ¿Cuántos rectángulos?</w:t>
      </w:r>
    </w:p>
    <w:p>
      <w:pPr>
        <w:pStyle w:val="FirstParagraph"/>
      </w:pPr>
      <w:r>
        <w:t xml:space="preserve">Tu profesor le asignará 2 números a tu grupo. Cada número representa el área de un rectángulo.</w:t>
      </w:r>
    </w:p>
    <w:p>
      <w:pPr>
        <w:numPr>
          <w:ilvl w:val="0"/>
          <w:numId w:val="1003"/>
        </w:numPr>
      </w:pPr>
      <w:r>
        <w:t xml:space="preserve">En papel cuadriculado:</w:t>
      </w:r>
    </w:p>
    <w:p>
      <w:pPr>
        <w:numPr>
          <w:ilvl w:val="1"/>
          <w:numId w:val="1004"/>
        </w:numPr>
        <w:pStyle w:val="Compact"/>
      </w:pPr>
      <w:r>
        <w:t xml:space="preserve">Para cada área asignada, dibuja todos los posibles rectángulos que tengan esa área.</w:t>
      </w:r>
    </w:p>
    <w:p>
      <w:pPr>
        <w:numPr>
          <w:ilvl w:val="1"/>
          <w:numId w:val="1004"/>
        </w:numPr>
        <w:pStyle w:val="Compact"/>
      </w:pPr>
      <w:r>
        <w:t xml:space="preserve">Marca el área y las longitudes de los lados.</w:t>
      </w:r>
    </w:p>
    <w:p>
      <w:pPr>
        <w:numPr>
          <w:ilvl w:val="1"/>
          <w:numId w:val="1004"/>
        </w:numPr>
      </w:pPr>
      <w:r>
        <w:t xml:space="preserve">Usa cada pareja de longitudes de los lados solo una vez.</w:t>
      </w:r>
    </w:p>
    <w:p>
      <w:pPr>
        <w:numPr>
          <w:ilvl w:val="1"/>
          <w:numId w:val="1000"/>
        </w:numPr>
      </w:pPr>
      <w:r>
        <w:br/>
      </w:r>
      <w:r>
        <w:t xml:space="preserve">(Por ejemplo, si dibujas un rectángulo con 4 unidades de lado a lado y 6 unidades de arriba hacia abajo, ya no necesitas dibujar uno con 6 unidades de lado a lado y 4 unidades de arriba hacia abajo porque esos rectángulos tienen la misma pareja de longitudes de los lados).</w:t>
      </w:r>
    </w:p>
    <w:p>
      <w:pPr>
        <w:numPr>
          <w:ilvl w:val="0"/>
          <w:numId w:val="1003"/>
        </w:numPr>
      </w:pPr>
      <w:r>
        <w:t xml:space="preserve">Cuando pienses que has dibujado todos los rectángulos posibles para las dos áreas, recorta tus rectángulos y ponlos en un póster. Ponlos en la parte que le corresponde a cada área asignada.</w:t>
      </w:r>
    </w:p>
    <w:p>
      <w:pPr>
        <w:numPr>
          <w:ilvl w:val="0"/>
          <w:numId w:val="1003"/>
        </w:numPr>
        <w:pStyle w:val="Compact"/>
      </w:pPr>
      <w:r>
        <w:t xml:space="preserve">Presenta tu póster para que todos lo vean.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66774" cy="2831887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63157.232941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774" cy="28318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29" w:name="Xe4dee2d421cc27c9e8f57a92351227c53cdc825"/>
    <w:p>
      <w:pPr>
        <w:pStyle w:val="Heading3"/>
      </w:pPr>
      <w:r>
        <w:t xml:space="preserve">2.2: Cuántos rectángulos: Recorrido por el salón</w:t>
      </w:r>
    </w:p>
    <w:p>
      <w:pPr>
        <w:pStyle w:val="FirstParagraph"/>
      </w:pPr>
      <w:r>
        <w:t xml:space="preserve">Mientras observas cada póster en tu recorrido, discute con tu compañero:</w:t>
      </w:r>
    </w:p>
    <w:p>
      <w:pPr>
        <w:numPr>
          <w:ilvl w:val="0"/>
          <w:numId w:val="1005"/>
        </w:numPr>
      </w:pPr>
      <w:r>
        <w:t xml:space="preserve">¿Qué observas? Usa los siguientes esquemas de oraciones cuando compartas:</w:t>
      </w:r>
    </w:p>
    <w:p>
      <w:pPr>
        <w:numPr>
          <w:ilvl w:val="1"/>
          <w:numId w:val="1006"/>
        </w:numPr>
        <w:pStyle w:val="Compact"/>
      </w:pPr>
      <w:r>
        <w:t xml:space="preserve">“Observo que algunos de los pósteres . . .”</w:t>
      </w:r>
    </w:p>
    <w:p>
      <w:pPr>
        <w:numPr>
          <w:ilvl w:val="1"/>
          <w:numId w:val="1006"/>
        </w:numPr>
        <w:pStyle w:val="Compact"/>
      </w:pPr>
      <w:r>
        <w:t xml:space="preserve">“Observo que los pósteres de los números ____ y ____ se parecen porque . . .”</w:t>
      </w:r>
    </w:p>
    <w:p>
      <w:pPr>
        <w:numPr>
          <w:ilvl w:val="0"/>
          <w:numId w:val="1005"/>
        </w:numPr>
        <w:pStyle w:val="Compact"/>
      </w:pPr>
      <w:r>
        <w:t xml:space="preserve">¿Cómo sabes que se encontraron todos los posibles rectángulos para esa área?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2022-12-15T00:12:37Z</dcterms:created>
  <dcterms:modified xsi:type="dcterms:W3CDTF">2022-12-15T00:12:37Z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EqW679/W044VNOJIwibwnOrqSPjwAt9FdLR0VBu1Qlk2of+2s14r09DQQVaTQtz00wIxfuSIgl7xPpEkb7pBBA==</vt:lpwstr>
  </property>
</Properties>
</file>