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39.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6" w:name="X4c8646c0cca3c902779d4c57fdd273ec190d784"/>
    <w:p>
      <w:pPr>
        <w:pStyle w:val="Heading1"/>
      </w:pPr>
      <w:r>
        <w:t xml:space="preserve">Lesson 5: Equivalent Multiplication Expressions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4.NF.B.4.a, 4.NF.B.4.b, 4.NF.B.4.c</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Write equivalent expressions for the multiplication of a fraction by a whole number and explain or show that the expressions are equivalent.</w:t>
      </w:r>
    </w:p>
    <w:bookmarkEnd w:id="24"/>
    <w:bookmarkStart w:id="25" w:name="student-facing-learning-goals"/>
    <w:p>
      <w:pPr>
        <w:pStyle w:val="Heading3"/>
      </w:pPr>
      <w:r>
        <w:t xml:space="preserve">Student-facing Learning Goals</w:t>
      </w:r>
    </w:p>
    <w:p>
      <w:pPr>
        <w:numPr>
          <w:ilvl w:val="0"/>
          <w:numId w:val="1002"/>
        </w:numPr>
        <w:pStyle w:val="Compact"/>
      </w:pPr>
      <w:r>
        <w:t xml:space="preserve">Let's write multiplication expressions in different ways.</w:t>
      </w:r>
    </w:p>
    <w:bookmarkEnd w:id="25"/>
    <w:bookmarkStart w:id="26" w:name="lesson-purpose"/>
    <w:p>
      <w:pPr>
        <w:pStyle w:val="Heading3"/>
      </w:pPr>
      <w:r>
        <w:t xml:space="preserve">Lesson Purpose</w:t>
      </w:r>
    </w:p>
    <w:p>
      <w:pPr>
        <w:pStyle w:val="FirstParagraph"/>
      </w:pPr>
      <w:r>
        <w:t xml:space="preserve">The purpose of this lesson is for students to write equivalent expressions for the multiplication of a whole number and a unit fraction and explain the equivalence.</w:t>
      </w:r>
    </w:p>
    <w:p>
      <w:pPr>
        <w:pStyle w:val="BodyText"/>
      </w:pPr>
      <w:r>
        <w:t xml:space="preserve">In previous lessons, students multiplied unit and non-unit fractions by a whole number and represented their reasoning with diagrams and expressions.</w:t>
      </w:r>
    </w:p>
    <w:p>
      <w:pPr>
        <w:pStyle w:val="BodyText"/>
      </w:pPr>
      <w:r>
        <w:t xml:space="preserve">In this lesson, students apply these understandings to explain how two multiplication expressions are equivalent. Students use what they know about multiple groups of unit fractions to explain how two different expressions result in the same product (MP7). (Students are not expected to use the term “equivalent expressions.”)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How Many Do You See? (Warm-up)</w:t>
      </w:r>
    </w:p>
    <w:bookmarkEnd w:id="36"/>
    <w:bookmarkStart w:id="37"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7"/>
    <w:bookmarkStart w:id="38" w:name="teacher-reflection-question"/>
    <w:p>
      <w:pPr>
        <w:pStyle w:val="Heading3"/>
      </w:pPr>
      <w:r>
        <w:t xml:space="preserve">Teacher Reflection Question</w:t>
      </w:r>
    </w:p>
    <w:p>
      <w:pPr>
        <w:pStyle w:val="FirstParagraph"/>
      </w:pPr>
      <w:r>
        <w:t xml:space="preserve">What did you say, do, or ask during the lesson synthesis that helped students be clear on the learning of the day?</w:t>
      </w:r>
    </w:p>
    <w:p>
      <w:r>
        <w:pict>
          <v:rect style="width:0;height:1.5pt" o:hralign="center" o:hrstd="t" o:hr="t"/>
        </w:pict>
      </w:r>
    </w:p>
    <w:bookmarkEnd w:id="38"/>
    <w:bookmarkStart w:id="42"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0"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1"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Expressions for Fractions</w:t>
      </w:r>
    </w:p>
    <w:bookmarkEnd w:id="42"/>
    <w:bookmarkStart w:id="43"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4.NF.B.4.a, 4.NF.B.4.b, 4.NF.B.4.c</w:t>
            </w:r>
          </w:p>
        </w:tc>
      </w:tr>
    </w:tbl>
    <w:bookmarkEnd w:id="43"/>
    <w:bookmarkStart w:id="44" w:name="student-facing-task-statement"/>
    <w:p>
      <w:pPr>
        <w:pStyle w:val="Heading3"/>
      </w:pPr>
      <w:r>
        <w:t xml:space="preserve">Student-facing Task Statement</w:t>
      </w:r>
    </w:p>
    <w:p>
      <w:pPr>
        <w:numPr>
          <w:ilvl w:val="0"/>
          <w:numId w:val="1005"/>
        </w:numPr>
        <w:pStyle w:val="Compact"/>
      </w:pPr>
      <w:r>
        <w:t xml:space="preserve">Kiran says that the expressions</w:t>
      </w:r>
      <w:r>
        <w:t xml:space="preserve"> </w:t>
      </w:r>
      <m:oMath>
        <m:r>
          <m:t>2</m:t>
        </m:r>
        <m:r>
          <m:rPr>
            <m:sty m:val="p"/>
          </m:rPr>
          <m:t>×</m:t>
        </m:r>
        <m:f>
          <m:fPr>
            <m:type m:val="bar"/>
          </m:fPr>
          <m:num>
            <m:r>
              <m:t>6</m:t>
            </m:r>
          </m:num>
          <m:den>
            <m:r>
              <m:t>8</m:t>
            </m:r>
          </m:den>
        </m:f>
      </m:oMath>
      <w:r>
        <w:t xml:space="preserve"> </w:t>
      </w:r>
      <w:r>
        <w:t xml:space="preserve">and</w:t>
      </w:r>
      <w:r>
        <w:t xml:space="preserve"> </w:t>
      </w:r>
      <m:oMath>
        <m:r>
          <m:t>3</m:t>
        </m:r>
        <m:r>
          <m:rPr>
            <m:sty m:val="p"/>
          </m:rPr>
          <m:t>×</m:t>
        </m:r>
        <m:r>
          <m:t>4</m:t>
        </m:r>
        <m:r>
          <m:rPr>
            <m:sty m:val="p"/>
          </m:rPr>
          <m:t>×</m:t>
        </m:r>
        <m:f>
          <m:fPr>
            <m:type m:val="bar"/>
          </m:fPr>
          <m:num>
            <m:r>
              <m:t>1</m:t>
            </m:r>
          </m:num>
          <m:den>
            <m:r>
              <m:t>8</m:t>
            </m:r>
          </m:den>
        </m:f>
      </m:oMath>
      <w:r>
        <w:t xml:space="preserve"> </w:t>
      </w:r>
      <w:r>
        <w:t xml:space="preserve">both represent the same fraction. Do you agree? Explain or show your reasoning.</w:t>
      </w:r>
    </w:p>
    <w:p>
      <w:pPr>
        <w:numPr>
          <w:ilvl w:val="0"/>
          <w:numId w:val="1005"/>
        </w:numPr>
        <w:pStyle w:val="Compact"/>
      </w:pPr>
      <w:r>
        <w:t xml:space="preserve">Write two new expressions that have the same value as</w:t>
      </w:r>
      <w:r>
        <w:t xml:space="preserve"> </w:t>
      </w:r>
      <m:oMath>
        <m:r>
          <m:t>12</m:t>
        </m:r>
        <m:r>
          <m:rPr>
            <m:sty m:val="p"/>
          </m:rPr>
          <m:t>×</m:t>
        </m:r>
        <m:f>
          <m:fPr>
            <m:type m:val="bar"/>
          </m:fPr>
          <m:num>
            <m:r>
              <m:t>1</m:t>
            </m:r>
          </m:num>
          <m:den>
            <m:r>
              <m:t>9</m:t>
            </m:r>
          </m:den>
        </m:f>
      </m:oMath>
      <w:r>
        <w:t xml:space="preserve">. You can use a diagram if it is helpful.</w:t>
      </w:r>
    </w:p>
    <w:bookmarkEnd w:id="44"/>
    <w:bookmarkStart w:id="45" w:name="student-responses"/>
    <w:p>
      <w:pPr>
        <w:pStyle w:val="Heading3"/>
      </w:pPr>
      <w:r>
        <w:t xml:space="preserve">Student Responses</w:t>
      </w:r>
    </w:p>
    <w:p>
      <w:pPr>
        <w:numPr>
          <w:ilvl w:val="0"/>
          <w:numId w:val="1006"/>
        </w:numPr>
        <w:pStyle w:val="Compact"/>
      </w:pPr>
      <w:r>
        <w:t xml:space="preserve">Agree. Sample response: </w:t>
      </w:r>
      <m:oMath>
        <m:r>
          <m:t>2</m:t>
        </m:r>
        <m:r>
          <m:rPr>
            <m:sty m:val="p"/>
          </m:rPr>
          <m:t>×</m:t>
        </m:r>
        <m:f>
          <m:fPr>
            <m:type m:val="bar"/>
          </m:fPr>
          <m:num>
            <m:r>
              <m:t>6</m:t>
            </m:r>
          </m:num>
          <m:den>
            <m:r>
              <m:t>8</m:t>
            </m:r>
          </m:den>
        </m:f>
      </m:oMath>
      <w:r>
        <w:t xml:space="preserve"> </w:t>
      </w:r>
      <w:r>
        <w:t xml:space="preserve">is</w:t>
      </w:r>
      <w:r>
        <w:t xml:space="preserve"> </w:t>
      </w:r>
      <m:oMath>
        <m:f>
          <m:fPr>
            <m:type m:val="bar"/>
          </m:fPr>
          <m:num>
            <m:r>
              <m:t>12</m:t>
            </m:r>
          </m:num>
          <m:den>
            <m:r>
              <m:t>8</m:t>
            </m:r>
          </m:den>
        </m:f>
      </m:oMath>
      <w:r>
        <w:t xml:space="preserve"> </w:t>
      </w:r>
      <w:r>
        <w:t xml:space="preserve">or 12 groups of</w:t>
      </w:r>
      <w:r>
        <w:t xml:space="preserve"> </w:t>
      </w:r>
      <m:oMath>
        <m:f>
          <m:fPr>
            <m:type m:val="bar"/>
          </m:fPr>
          <m:num>
            <m:r>
              <m:t>1</m:t>
            </m:r>
          </m:num>
          <m:den>
            <m:r>
              <m:t>8</m:t>
            </m:r>
          </m:den>
        </m:f>
      </m:oMath>
      <w:r>
        <w:t xml:space="preserve">, and </w:t>
      </w:r>
      <m:oMath>
        <m:r>
          <m:t>3</m:t>
        </m:r>
        <m:r>
          <m:rPr>
            <m:sty m:val="p"/>
          </m:rPr>
          <m:t>×</m:t>
        </m:r>
        <m:r>
          <m:t>4</m:t>
        </m:r>
        <m:r>
          <m:rPr>
            <m:sty m:val="p"/>
          </m:rPr>
          <m:t>×</m:t>
        </m:r>
        <m:f>
          <m:fPr>
            <m:type m:val="bar"/>
          </m:fPr>
          <m:num>
            <m:r>
              <m:t>1</m:t>
            </m:r>
          </m:num>
          <m:den>
            <m:r>
              <m:t>8</m:t>
            </m:r>
          </m:den>
        </m:f>
      </m:oMath>
      <w:r>
        <w:t xml:space="preserve"> </w:t>
      </w:r>
      <w:r>
        <w:t xml:space="preserve">is</w:t>
      </w:r>
      <w:r>
        <w:t xml:space="preserve"> </w:t>
      </w:r>
      <m:oMath>
        <m:r>
          <m:t>12</m:t>
        </m:r>
        <m:r>
          <m:rPr>
            <m:sty m:val="p"/>
          </m:rPr>
          <m:t>×</m:t>
        </m:r>
        <m:f>
          <m:fPr>
            <m:type m:val="bar"/>
          </m:fPr>
          <m:num>
            <m:r>
              <m:t>1</m:t>
            </m:r>
          </m:num>
          <m:den>
            <m:r>
              <m:t>8</m:t>
            </m:r>
          </m:den>
        </m:f>
      </m:oMath>
      <w:r>
        <w:t xml:space="preserve">, which is also 12 groups of</w:t>
      </w:r>
      <w:r>
        <w:t xml:space="preserve"> </w:t>
      </w:r>
      <m:oMath>
        <m:f>
          <m:fPr>
            <m:type m:val="bar"/>
          </m:fPr>
          <m:num>
            <m:r>
              <m:t>1</m:t>
            </m:r>
          </m:num>
          <m:den>
            <m:r>
              <m:t>8</m:t>
            </m:r>
          </m:den>
        </m:f>
      </m:oMath>
      <w:r>
        <w:t xml:space="preserve">.</w:t>
      </w:r>
    </w:p>
    <w:p>
      <w:pPr>
        <w:numPr>
          <w:ilvl w:val="0"/>
          <w:numId w:val="1006"/>
        </w:numPr>
        <w:pStyle w:val="Compact"/>
      </w:pPr>
      <w:r>
        <w:t xml:space="preserve">Sample responses:</w:t>
      </w:r>
      <w:r>
        <w:t xml:space="preserve"> </w:t>
      </w:r>
      <m:oMath>
        <m:r>
          <m:t>4</m:t>
        </m:r>
        <m:r>
          <m:rPr>
            <m:sty m:val="p"/>
          </m:rPr>
          <m:t>×</m:t>
        </m:r>
        <m:f>
          <m:fPr>
            <m:type m:val="bar"/>
          </m:fPr>
          <m:num>
            <m:r>
              <m:t>3</m:t>
            </m:r>
          </m:num>
          <m:den>
            <m:r>
              <m:t>9</m:t>
            </m:r>
          </m:den>
        </m:f>
      </m:oMath>
      <w:r>
        <w:t xml:space="preserve">, </w:t>
      </w:r>
      <m:oMath>
        <m:r>
          <m:t>6</m:t>
        </m:r>
        <m:r>
          <m:rPr>
            <m:sty m:val="p"/>
          </m:rPr>
          <m:t>×</m:t>
        </m:r>
        <m:f>
          <m:fPr>
            <m:type m:val="bar"/>
          </m:fPr>
          <m:num>
            <m:r>
              <m:t>2</m:t>
            </m:r>
          </m:num>
          <m:den>
            <m:r>
              <m:t>9</m:t>
            </m:r>
          </m:den>
        </m:f>
      </m:oMath>
      <w:r>
        <w:t xml:space="preserve">, </w:t>
      </w:r>
      <m:oMath>
        <m:r>
          <m:t>2</m:t>
        </m:r>
        <m:r>
          <m:rPr>
            <m:sty m:val="p"/>
          </m:rPr>
          <m:t>×</m:t>
        </m:r>
        <m:r>
          <m:t>3</m:t>
        </m:r>
        <m:r>
          <m:rPr>
            <m:sty m:val="p"/>
          </m:rPr>
          <m:t>×</m:t>
        </m:r>
        <m:f>
          <m:fPr>
            <m:type m:val="bar"/>
          </m:fPr>
          <m:num>
            <m:r>
              <m:t>2</m:t>
            </m:r>
          </m:num>
          <m:den>
            <m:r>
              <m:t>9</m:t>
            </m:r>
          </m:den>
        </m:f>
      </m:oMath>
    </w:p>
    <w:bookmarkEnd w:id="45"/>
    <w:bookmarkEnd w:id="46"/>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39" Target="media/rId39.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2022-12-14T13:13:12Z</dcterms:created>
  <dcterms:modified xsi:type="dcterms:W3CDTF">2022-12-14T13:13:12Z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nuPLtWWdLMUBDOeUoDE5PU4FZBuoHZbUeT6TD4mM4RG6547sCRXUmMToRIrxVRVVd+0dnbyXy8/8tHZ//YPiTA==</vt:lpwstr>
  </property>
</Properties>
</file>