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media/rId29.png" ContentType="image/png"/>
  <Override PartName="/word/media/rId23.png" ContentType="image/png"/>
  <Override PartName="/word/media/rId26.png" ContentType="image/png"/>
  <Override PartName="/word/media/image1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0" w:name="Xae8a357095c3b019cd0d4bc1f4396e27783780f"/>
    <w:p>
      <w:pPr>
        <w:pStyle w:val="Heading2"/>
      </w:pPr>
      <w:r>
        <w:t xml:space="preserve">Lesson 13: Area and Properties of Operations</w:t>
      </w:r>
    </w:p>
    <w:bookmarkEnd w:id="20"/>
    <w:p>
      <w:pPr>
        <w:numPr>
          <w:ilvl w:val="0"/>
          <w:numId w:val="1001"/>
        </w:numPr>
        <w:pStyle w:val="Compact"/>
      </w:pPr>
      <w:r>
        <w:t xml:space="preserve">Let’s write expressions to represent the area of rectangles.</w:t>
      </w:r>
    </w:p>
    <w:bookmarkStart w:id="21" w:name="warm-up-number-talk-parentheses"/>
    <w:p>
      <w:pPr>
        <w:pStyle w:val="Heading3"/>
      </w:pPr>
      <w:r>
        <w:t xml:space="preserve">Warm-up: Number Talk: Parentheses</w:t>
      </w:r>
    </w:p>
    <w:p>
      <w:pPr>
        <w:pStyle w:val="FirstParagraph"/>
      </w:pPr>
      <w:r>
        <w:t xml:space="preserve">Find the value of each expression mentally.</w:t>
      </w:r>
    </w:p>
    <w:p>
      <w:pPr>
        <w:numPr>
          <w:ilvl w:val="0"/>
          <w:numId w:val="1002"/>
        </w:numPr>
        <w:pStyle w:val="Compact"/>
      </w:pPr>
      <m:oMath>
        <m:r>
          <m:t>5</m:t>
        </m:r>
        <m:r>
          <m:rPr>
            <m:sty m:val="p"/>
          </m:rPr>
          <m:t>×</m:t>
        </m:r>
        <m:d>
          <m:dPr>
            <m:begChr m:val="("/>
            <m:endChr m:val=")"/>
            <m:sepChr m:val=""/>
            <m:grow/>
          </m:dPr>
          <m:e>
            <m:r>
              <m:t>7</m:t>
            </m:r>
            <m:r>
              <m:rPr>
                <m:sty m:val="p"/>
              </m:rPr>
              <m:t>+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4</m:t>
            </m:r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+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p>
      <w:pPr>
        <w:numPr>
          <w:ilvl w:val="0"/>
          <w:numId w:val="1002"/>
        </w:numPr>
        <w:pStyle w:val="Compact"/>
      </w:pPr>
      <m:oMath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r>
              <m:t>7</m:t>
            </m:r>
          </m:e>
        </m:d>
        <m:r>
          <m:rPr>
            <m:sty m:val="p"/>
          </m:rPr>
          <m:t>−</m:t>
        </m:r>
        <m:d>
          <m:dPr>
            <m:begChr m:val="("/>
            <m:endChr m:val=")"/>
            <m:sepChr m:val=""/>
            <m:grow/>
          </m:dPr>
          <m:e>
            <m:r>
              <m:t>5</m:t>
            </m:r>
            <m:r>
              <m:rPr>
                <m:sty m:val="p"/>
              </m:rPr>
              <m:t>×</m:t>
            </m:r>
            <m:f>
              <m:fPr>
                <m:type m:val="bar"/>
              </m:fPr>
              <m:num>
                <m:r>
                  <m:t>1</m:t>
                </m:r>
              </m:num>
              <m:den>
                <m:r>
                  <m:t>4</m:t>
                </m:r>
              </m:den>
            </m:f>
          </m:e>
        </m:d>
      </m:oMath>
    </w:p>
    <w:bookmarkEnd w:id="21"/>
    <w:bookmarkStart w:id="22" w:name="card-sort-diagrams-and-expressions"/>
    <w:p>
      <w:pPr>
        <w:pStyle w:val="Heading3"/>
      </w:pPr>
      <w:r>
        <w:t xml:space="preserve">13.1: Card Sort: Diagrams and Expressions</w:t>
      </w:r>
    </w:p>
    <w:p>
      <w:pPr>
        <w:pStyle w:val="FirstParagraph"/>
      </w:pPr>
      <w:r>
        <w:t xml:space="preserve">Your teacher will give you and your partner a set of cards.</w:t>
      </w:r>
    </w:p>
    <w:p>
      <w:pPr>
        <w:numPr>
          <w:ilvl w:val="0"/>
          <w:numId w:val="1003"/>
        </w:numPr>
        <w:pStyle w:val="Compact"/>
      </w:pPr>
      <w:r>
        <w:t xml:space="preserve">Sort the cards in a way that makes sense to you.</w:t>
      </w:r>
    </w:p>
    <w:p>
      <w:pPr>
        <w:numPr>
          <w:ilvl w:val="0"/>
          <w:numId w:val="1003"/>
        </w:numPr>
        <w:pStyle w:val="Compact"/>
      </w:pPr>
      <w:r>
        <w:t xml:space="preserve">Match each expression to an appropriate diagram. Some diagrams match more than one expression.</w:t>
      </w:r>
    </w:p>
    <w:p>
      <w:pPr>
        <w:numPr>
          <w:ilvl w:val="0"/>
          <w:numId w:val="1003"/>
        </w:numPr>
        <w:pStyle w:val="Compact"/>
      </w:pPr>
      <w:r>
        <w:t xml:space="preserve">Work with your partner to find the area of each shaded region. Explain or show your reasoning.</w:t>
      </w:r>
    </w:p>
    <w:bookmarkEnd w:id="22"/>
    <w:bookmarkStart w:id="32" w:name="write-expressions"/>
    <w:p>
      <w:pPr>
        <w:pStyle w:val="Heading3"/>
      </w:pPr>
      <w:r>
        <w:t xml:space="preserve">13.2: Write Expressions</w:t>
      </w:r>
    </w:p>
    <w:p>
      <w:pPr>
        <w:pStyle w:val="FirstParagraph"/>
      </w:pPr>
      <w:r>
        <w:t xml:space="preserve">Write as many expressions as you can to match the area of the shaded region in each diagram.</w:t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16552" cy="3035808"/>
            <wp:effectExtent b="0" l="0" r="0" t="0"/>
            <wp:docPr descr="Area diagram. Length, 5 and 1 third. Width, 4." title="" id="24" name="Picture"/>
            <a:graphic>
              <a:graphicData uri="http://schemas.openxmlformats.org/drawingml/2006/picture">
                <pic:pic>
                  <pic:nvPicPr>
                    <pic:cNvPr descr="/app/tmp/embedder-1671027396.9056761.png" id="25" name="Picture"/>
                    <pic:cNvPicPr>
                      <a:picLocks noChangeArrowheads="1" noChangeAspect="1"/>
                    </pic:cNvPicPr>
                  </pic:nvPicPr>
                  <pic:blipFill>
                    <a:blip r:embed="rId2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16552" cy="3035808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1004"/>
        </w:numPr>
        <w:pStyle w:val="Compact"/>
      </w:pPr>
      <w:r>
        <w:t xml:space="preserve"> </w:t>
      </w:r>
    </w:p>
    <w:p>
      <w:pPr>
        <w:numPr>
          <w:ilvl w:val="0"/>
          <w:numId w:val="1000"/>
        </w:numPr>
        <w:pStyle w:val="Compact"/>
      </w:pPr>
      <w:r>
        <w:drawing>
          <wp:inline>
            <wp:extent cx="4434840" cy="2537460"/>
            <wp:effectExtent b="0" l="0" r="0" t="0"/>
            <wp:docPr descr="Area diagram, Length, 7. Width, 3 and 3 fourths." title="" id="27" name="Picture"/>
            <a:graphic>
              <a:graphicData uri="http://schemas.openxmlformats.org/drawingml/2006/picture">
                <pic:pic>
                  <pic:nvPicPr>
                    <pic:cNvPr descr="/app/tmp/embedder-1671027397.0340767.png" id="28" name="Picture"/>
                    <pic:cNvPicPr>
                      <a:picLocks noChangeArrowheads="1" noChangeAspect="1"/>
                    </pic:cNvPicPr>
                  </pic:nvPicPr>
                  <pic:blipFill>
                    <a:blip r:embed="rId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34840" cy="253746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FirstParagraph"/>
      </w:pPr>
      <w:r>
        <w:drawing>
          <wp:inline>
            <wp:extent cx="762000" cy="266700"/>
            <wp:effectExtent b="0" l="0" r="0" t="0"/>
            <wp:docPr descr="" title="" id="30" name="Picture"/>
            <a:graphic>
              <a:graphicData uri="http://schemas.openxmlformats.org/drawingml/2006/picture">
                <pic:pic>
                  <pic:nvPicPr>
                    <pic:cNvPr descr="/app/app/assets/images/export/ccby_logo_small.png" id="31" name="Picture"/>
                    <pic:cNvPicPr>
                      <a:picLocks noChangeArrowheads="1" noChangeAspect="1"/>
                    </pic:cNvPicPr>
                  </pic:nvPicPr>
                  <pic:blipFill>
                    <a:blip r:embed="rId2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" cy="266700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t xml:space="preserve">© CC BY 2021 Illustrative Mathematics®</w:t>
      </w:r>
    </w:p>
    <w:bookmarkEnd w:id="32"/>
    <w:sectPr w:rsidR="00D121E2">
      <w:headerReference r:id="rId10" w:type="even"/>
      <w:headerReference r:id="rId11" w:type="default"/>
      <w:footerReference r:id="rId14" w:type="even"/>
      <w:footerReference r:id="rId12" w:type="default"/>
      <w:headerReference r:id="rId9" w:type="first"/>
      <w:footerReference r:id="rId13" w:type="first"/>
      <w:pgSz w:h="15840" w:w="12240"/>
      <w:pgMar w:bottom="1440" w:footer="720" w:gutter="0" w:header="720" w:left="1440" w:right="1440" w:top="1440"/>
      <w:cols w:space="720"/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auto"/>
    <w:pitch w:val="variable"/>
    <w:sig w:usb0="E10002FF" w:usb1="4000FCFF" w:usb2="00000009" w:usb3="00000000" w:csb0="0000019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F020838" w14:textId="77777777" w:rsidR="004334B2" w:rsidRDefault="004334B2" w:rsidP="00C83B8A">
    <w:pPr>
      <w:pStyle w:val="Footer"/>
      <w:framePr w:wrap="none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5326E3B1" w14:textId="77777777" w:rsidR="009E40FE" w:rsidRDefault="009E40FE" w:rsidP="004334B2">
    <w:pPr>
      <w:pStyle w:val="Footer"/>
      <w:ind w:right="360"/>
    </w:pPr>
  </w:p>
</w:ftr>
</file>

<file path=word/footer2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C5D34E5" w14:textId="3F7124D7" w:rsidR="000B7A7F" w:rsidRDefault="00E54CE6" w:rsidP="004334B2">
    <w:pPr>
      <w:pStyle w:val="Footer"/>
      <w:ind w:right="360"/>
    </w:pPr>
    <w:r>
      <w:pict w14:anchorId="5EC179F9">
        <v:rect id="_x0000_i1026" style="width:0;height:1.5pt" o:hralign="center" o:hrstd="t" o:hr="t" fillcolor="#aaa" stroked="f"/>
      </w:pict>
    </w:r>
  </w:p>
  <w:p w14:paraId="4389672A" w14:textId="77777777" w:rsidR="000B7A7F" w:rsidRDefault="000B7A7F" w:rsidP="000B7A7F">
    <w:pPr>
      <w:pStyle w:val="Footer"/>
      <w:framePr w:wrap="none" w:vAnchor="text" w:hAnchor="page" w:x="11422" w:y="209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ED6A00">
      <w:rPr>
        <w:rStyle w:val="PageNumber"/>
        <w:noProof/>
      </w:rPr>
      <w:t>1</w:t>
    </w:r>
    <w:r>
      <w:rPr>
        <w:rStyle w:val="PageNumber"/>
      </w:rPr>
      <w:fldChar w:fldCharType="end"/>
    </w:r>
  </w:p>
  <w:p w14:paraId="2E999C6A" w14:textId="712842B2" w:rsidR="009E40FE" w:rsidRDefault="004334B2" w:rsidP="004334B2">
    <w:pPr>
      <w:pStyle w:val="Footer"/>
      <w:ind w:right="360"/>
    </w:pPr>
    <w:bookmarkStart w:id="0" w:name="_GoBack"/>
    <w:bookmarkEnd w:id="0"/>
    <w:r>
      <w:tab/>
    </w:r>
    <w:r>
      <w:tab/>
    </w:r>
  </w:p>
</w:ftr>
</file>

<file path=word/footer3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807B0E5" w14:textId="77777777" w:rsidR="009E40FE" w:rsidRDefault="009E40FE">
    <w:pPr>
      <w:pStyle w:val="Footer"/>
    </w:pPr>
  </w:p>
</w:ftr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01E271E" w14:textId="77777777" w:rsidR="009E40FE" w:rsidRDefault="009E40FE">
    <w:pPr>
      <w:pStyle w:val="Header"/>
    </w:pPr>
  </w:p>
</w:hdr>
</file>

<file path=word/header2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9E8894" w14:textId="0197742A" w:rsidR="009E40FE" w:rsidRDefault="009E40FE">
    <w:pPr>
      <w:pStyle w:val="Header"/>
    </w:pPr>
    <w:r w:rsidRPr="00060C23">
      <w:rPr>
        <w:noProof/>
      </w:rPr>
      <w:drawing>
        <wp:anchor distT="0" distB="0" distL="114300" distR="114300" simplePos="0" relativeHeight="251659264" behindDoc="0" locked="0" layoutInCell="1" allowOverlap="0" wp14:anchorId="69158EB4" wp14:editId="4429B5A5">
          <wp:simplePos x="0" y="0"/>
          <wp:positionH relativeFrom="column">
            <wp:posOffset>4874895</wp:posOffset>
          </wp:positionH>
          <wp:positionV relativeFrom="paragraph">
            <wp:posOffset>-120015</wp:posOffset>
          </wp:positionV>
          <wp:extent cx="1043940" cy="228600"/>
          <wp:effectExtent l="0" t="0" r="0" b="0"/>
          <wp:wrapSquare wrapText="bothSides"/>
          <wp:docPr id="2" name="Pictur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_OUR_logos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043940" cy="228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>
      <w:ptab w:relativeTo="margin" w:alignment="right" w:leader="none"/>
    </w:r>
  </w:p>
  <w:p w14:paraId="2A500FB4" w14:textId="77777777" w:rsidR="0047280E" w:rsidRDefault="0047280E">
    <w:pPr>
      <w:pStyle w:val="Header"/>
    </w:pPr>
  </w:p>
  <w:p w14:paraId="30036C25" w14:textId="77777777" w:rsidR="001E3EA7" w:rsidRDefault="001E3EA7">
    <w:pPr>
      <w:pStyle w:val="Header"/>
    </w:pPr>
  </w:p>
  <w:p w14:paraId="71D671F4" w14:textId="5CB14710" w:rsidR="0047280E" w:rsidRDefault="00E54CE6">
    <w:pPr>
      <w:pStyle w:val="Header"/>
    </w:pPr>
    <w:r>
      <w:pict w14:anchorId="180017B1">
        <v:rect id="_x0000_i1025" style="width:0;height:1.5pt" o:hralign="center" o:hrstd="t" o:hr="t" fillcolor="#aaa" stroked="f"/>
      </w:pict>
    </w:r>
  </w:p>
  <w:p w14:paraId="5699A3D6" w14:textId="5F2F2DF8" w:rsidR="001E3EA7" w:rsidRDefault="001E3EA7">
    <w:pPr>
      <w:pStyle w:val="Header"/>
    </w:pPr>
    <w:r>
      <w:t>NAME</w:t>
    </w:r>
    <w:r>
      <w:tab/>
      <w:t>DATE</w:t>
    </w:r>
    <w:r>
      <w:tab/>
      <w:t>PERIOD</w:t>
    </w:r>
  </w:p>
  <w:p w14:paraId="4ADE8C9C" w14:textId="77777777" w:rsidR="0047280E" w:rsidRDefault="0047280E">
    <w:pPr>
      <w:pStyle w:val="Header"/>
    </w:pPr>
  </w:p>
</w:hdr>
</file>

<file path=word/header3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6FE40C3" w14:textId="77777777" w:rsidR="009E40FE" w:rsidRDefault="009E40FE">
    <w:pPr>
      <w:pStyle w:val="Header"/>
    </w:pPr>
  </w:p>
</w:hdr>
</file>

<file path=word/numbering.xml><?xml version="1.0" encoding="utf-8"?>
<w:numbering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14="http://schemas.microsoft.com/office/word/2010/wordml" xmlns:w15="http://schemas.microsoft.com/office/word/2012/wordml" xmlns:wne="http://schemas.microsoft.com/office/word/2006/wordml" xmlns:wp="http://schemas.openxmlformats.org/drawingml/2006/wordprocessingDrawing" xmlns:wp14="http://schemas.microsoft.com/office/word/2010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E17F69BA"/>
    <w:multiLevelType w:val="multilevel"/>
    <w:tmpl w:val="E014FE38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4F6ADBBF"/>
    <w:multiLevelType w:val="multilevel"/>
    <w:tmpl w:val="329E54F4"/>
    <w:lvl w:ilvl="0">
      <w:numFmt w:val="bullet"/>
      <w:lvlText w:val=" "/>
      <w:lvlJc w:val="left"/>
      <w:pPr>
        <w:tabs>
          <w:tab w:pos="0" w:val="num"/>
        </w:tabs>
        <w:ind w:hanging="480" w:left="480"/>
      </w:pPr>
    </w:lvl>
    <w:lvl w:ilvl="1">
      <w:numFmt w:val="bullet"/>
      <w:lvlText w:val=" "/>
      <w:lvlJc w:val="left"/>
      <w:pPr>
        <w:tabs>
          <w:tab w:pos="720" w:val="num"/>
        </w:tabs>
        <w:ind w:hanging="480" w:left="1200"/>
      </w:pPr>
    </w:lvl>
    <w:lvl w:ilvl="2">
      <w:numFmt w:val="bullet"/>
      <w:lvlText w:val=" "/>
      <w:lvlJc w:val="left"/>
      <w:pPr>
        <w:tabs>
          <w:tab w:pos="1440" w:val="num"/>
        </w:tabs>
        <w:ind w:hanging="480" w:left="1920"/>
      </w:pPr>
    </w:lvl>
    <w:lvl w:ilvl="3">
      <w:numFmt w:val="bullet"/>
      <w:lvlText w:val=" "/>
      <w:lvlJc w:val="left"/>
      <w:pPr>
        <w:tabs>
          <w:tab w:pos="2160" w:val="num"/>
        </w:tabs>
        <w:ind w:hanging="480" w:left="2640"/>
      </w:pPr>
    </w:lvl>
    <w:lvl w:ilvl="4">
      <w:numFmt w:val="bullet"/>
      <w:lvlText w:val=" "/>
      <w:lvlJc w:val="left"/>
      <w:pPr>
        <w:tabs>
          <w:tab w:pos="2880" w:val="num"/>
        </w:tabs>
        <w:ind w:hanging="480" w:left="3360"/>
      </w:pPr>
    </w:lvl>
    <w:lvl w:ilvl="5">
      <w:numFmt w:val="bullet"/>
      <w:lvlText w:val=" "/>
      <w:lvlJc w:val="left"/>
      <w:pPr>
        <w:tabs>
          <w:tab w:pos="3600" w:val="num"/>
        </w:tabs>
        <w:ind w:hanging="480" w:left="4080"/>
      </w:pPr>
    </w:lvl>
    <w:lvl w:ilvl="6">
      <w:numFmt w:val="bullet"/>
      <w:lvlText w:val=" "/>
      <w:lvlJc w:val="left"/>
      <w:pPr>
        <w:tabs>
          <w:tab w:pos="4320" w:val="num"/>
        </w:tabs>
        <w:ind w:hanging="480" w:left="480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abstractNum w:abstractNumId="99201">
    <w:nsid w:val="A99201"/>
    <w:multiLevelType w:val="multilevel"/>
    <w:lvl w:ilvl="0">
      <w:start w:val="1"/>
      <w:numFmt w:val="decimal"/>
      <w:lvlText w:val="%1."/>
      <w:lvlJc w:val="left"/>
      <w:pPr>
        <w:ind w:left="720" w:hanging="480"/>
      </w:pPr>
    </w:lvl>
    <w:lvl w:ilvl="1">
      <w:start w:val="1"/>
      <w:numFmt w:val="lowerLetter"/>
      <w:lvlText w:val="%2."/>
      <w:lvlJc w:val="left"/>
      <w:pPr>
        <w:ind w:left="1440" w:hanging="480"/>
      </w:pPr>
    </w:lvl>
    <w:lvl w:ilvl="2">
      <w:start w:val="1"/>
      <w:numFmt w:val="lowerRoman"/>
      <w:lvlText w:val="%3."/>
      <w:lvlJc w:val="left"/>
      <w:pPr>
        <w:ind w:left="2160" w:hanging="480"/>
      </w:pPr>
    </w:lvl>
    <w:lvl w:ilvl="3">
      <w:start w:val="1"/>
      <w:numFmt w:val="decimal"/>
      <w:lvlText w:val="%4."/>
      <w:lvlJc w:val="left"/>
      <w:pPr>
        <w:ind w:left="2880" w:hanging="480"/>
      </w:pPr>
    </w:lvl>
    <w:lvl w:ilvl="4">
      <w:start w:val="1"/>
      <w:numFmt w:val="lowerLetter"/>
      <w:lvlText w:val="%5."/>
      <w:lvlJc w:val="left"/>
      <w:pPr>
        <w:ind w:left="3600" w:hanging="480"/>
      </w:pPr>
    </w:lvl>
    <w:lvl w:ilvl="5">
      <w:start w:val="1"/>
      <w:numFmt w:val="lowerRoman"/>
      <w:lvlText w:val="%6."/>
      <w:lvlJc w:val="left"/>
      <w:pPr>
        <w:ind w:left="4320" w:hanging="480"/>
      </w:pPr>
    </w:lvl>
    <w:lvl w:ilvl="6">
      <w:start w:val="1"/>
      <w:numFmt w:val="decimal"/>
      <w:lvlText w:val="%7."/>
      <w:lvlJc w:val="left"/>
      <w:pPr>
        <w:ind w:left="5040" w:hanging="480"/>
      </w:pPr>
    </w:lvl>
    <w:lvl w:ilvl="7">
      <w:start w:val="1"/>
      <w:numFmt w:val="lowerLetter"/>
      <w:lvlText w:val="%8."/>
      <w:lvlJc w:val="left"/>
      <w:pPr>
        <w:ind w:left="5760" w:hanging="480"/>
      </w:pPr>
    </w:lvl>
    <w:lvl w:ilvl="8">
      <w:start w:val="1"/>
      <w:numFmt w:val="lowerRoman"/>
      <w:lvlText w:val="%9."/>
      <w:lvlJc w:val="left"/>
      <w:pPr>
        <w:ind w:left="6480" w:hanging="480"/>
      </w:pPr>
    </w:lvl>
  </w:abstractNum>
  <w:num w:numId="1">
    <w:abstractNumId w:val="0"/>
  </w:num>
  <w:num w:numId="2">
    <w:abstractNumId w:val="1"/>
  </w:num>
  <w:num w:numId="1000">
    <w:abstractNumId w:val="990"/>
  </w:num>
  <w:num w:numId="1001">
    <w:abstractNumId w:val="991"/>
  </w:num>
  <w:num w:numId="1002">
    <w:abstractNumId w:val="991"/>
  </w:num>
  <w:num w:numId="1003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4">
    <w:abstractNumId w:val="9920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savePreviewPicture/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9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compat>
    <w:compatSetting w:name="compatibilityMode" w:uri="http://schemas.microsoft.com/office/word" w:val="12"/>
  </w:compat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bidi="x-none" w:eastAsia="x-none" w:val="en-US"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382" w:defLockedState="0" w:defQFormat="0" w:defSemiHidden="0" w:defUIPriority="0" w:defUnhideWhenUsed="0">
    <w:lsdException w:name="heading 8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5" w:semiHidden="1" w:unhideWhenUsed="1"/>
    <w:lsdException w:name="List Number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Document Map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Note Level 1" w:semiHidden="1" w:unhideWhenUsed="1"/>
    <w:lsdException w:name="Note Level 2" w:semiHidden="1" w:unhideWhenUsed="1"/>
    <w:lsdException w:name="Note Level 3" w:semiHidden="1" w:unhideWhenUsed="1"/>
    <w:lsdException w:name="Note Level 4" w:semiHidden="1" w:unhideWhenUsed="1"/>
    <w:lsdException w:name="Note Level 5" w:semiHidden="1" w:unhideWhenUsed="1"/>
    <w:lsdException w:name="Note Level 6" w:semiHidden="1" w:unhideWhenUsed="1"/>
    <w:lsdException w:name="Note Level 7" w:semiHidden="1" w:unhideWhenUsed="1"/>
    <w:lsdException w:name="Note Level 8" w:semiHidden="1" w:unhideWhenUsed="1"/>
    <w:lsdException w:name="Note Level 9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</w:latentStyles>
  <w:style w:default="1" w:styleId="Normal" w:type="paragraph">
    <w:name w:val="Normal"/>
    <w:qFormat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themeShade="B5" w:val="345A8A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b/>
      <w:bCs/>
      <w:color w:themeColor="accent1" w:val="4F81BD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/>
      <w:iCs/>
      <w:color w:themeColor="accent1" w:val="4F81BD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</w:rPr>
  </w:style>
  <w:style w:default="1" w:styleId="DefaultParagraphFont" w:type="character">
    <w:name w:val="Default Paragraph Font"/>
    <w:uiPriority w:val="1"/>
    <w:semiHidden/>
    <w:unhideWhenUsed/>
  </w:style>
  <w:style w:default="1" w:styleId="TableNormal" w:type="table">
    <w:name w:val="Normal Table"/>
    <w:uiPriority w:val="99"/>
    <w:semiHidden/>
    <w:unhideWhenUsed/>
    <w:tblPr>
      <w:tblInd w:type="dxa" w:w="0"/>
      <w:tblCellMar>
        <w:top w:type="dxa" w:w="0"/>
        <w:left w:type="dxa" w:w="108"/>
        <w:bottom w:type="dxa" w:w="0"/>
        <w:right w:type="dxa" w:w="108"/>
      </w:tblCellMar>
    </w:tblPr>
  </w:style>
  <w:style w:default="1" w:styleId="NoList" w:type="numbering">
    <w:name w:val="No List"/>
    <w:uiPriority w:val="99"/>
    <w:semiHidden/>
    <w:unhideWhenUsed/>
  </w:style>
  <w:style w:styleId="BodyText" w:type="paragraph">
    <w:name w:val="Body Text"/>
    <w:basedOn w:val="Normal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spacing w:before="240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qFormat/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</w:pPr>
    <w:rPr>
      <w:rFonts w:asciiTheme="majorHAnsi" w:cstheme="majorBidi" w:eastAsiaTheme="majorEastAsia" w:hAnsiTheme="majorHAnsi"/>
      <w:bCs/>
      <w:sz w:val="20"/>
      <w:szCs w:val="20"/>
    </w:rPr>
  </w:style>
  <w:style w:styleId="FootnoteText" w:type="paragraph">
    <w:name w:val="footnote text"/>
    <w:basedOn w:val="Normal"/>
    <w:uiPriority w:val="9"/>
    <w:unhideWhenUsed/>
    <w:qFormat/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CaptionChar"/>
    <w:pPr>
      <w:spacing w:after="12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FigurewithCaption" w:type="paragraph">
    <w:name w:val="Figure with Caption"/>
    <w:basedOn w:val="Figure"/>
    <w:pPr>
      <w:keepNext/>
    </w:pPr>
  </w:style>
  <w:style w:customStyle="1" w:styleId="CaptionChar" w:type="character">
    <w:name w:val="Caption Char"/>
    <w:basedOn w:val="DefaultParagraphFont"/>
    <w:link w:val="Caption"/>
  </w:style>
  <w:style w:customStyle="1" w:styleId="VerbatimChar" w:type="character">
    <w:name w:val="Verbatim Char"/>
    <w:basedOn w:val="CaptionChar"/>
    <w:link w:val="SourceCode"/>
    <w:rPr>
      <w:rFonts w:ascii="Consolas" w:hAnsi="Consolas"/>
      <w:sz w:val="22"/>
    </w:rPr>
  </w:style>
  <w:style w:styleId="FootnoteReference" w:type="character">
    <w:name w:val="footnote reference"/>
    <w:basedOn w:val="CaptionChar"/>
    <w:rPr>
      <w:vertAlign w:val="superscript"/>
    </w:rPr>
  </w:style>
  <w:style w:styleId="Hyperlink" w:type="character">
    <w:name w:val="Hyperlink"/>
    <w:basedOn w:val="Caption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b w:val="0"/>
      <w:bCs w:val="0"/>
      <w:color w:themeColor="accent1" w:themeShade="BF" w:val="365F91"/>
    </w:rPr>
  </w:style>
  <w:style w:customStyle="1" w:styleId="SourceCode" w:type="paragraph">
    <w:name w:val="Source Code"/>
    <w:basedOn w:val="Normal"/>
    <w:link w:val="VerbatimChar"/>
    <w:pPr>
      <w:wordWrap w:val="0"/>
    </w:pPr>
  </w:style>
  <w:style w:customStyle="1" w:styleId="KeywordTok" w:type="character">
    <w:name w:val="KeywordTok"/>
    <w:basedOn w:val="VerbatimChar"/>
    <w:rPr>
      <w:rFonts w:ascii="Consolas" w:hAnsi="Consolas"/>
      <w:b/>
      <w:color w:val="007020"/>
      <w:sz w:val="22"/>
    </w:rPr>
  </w:style>
  <w:style w:customStyle="1" w:styleId="DataTypeTok" w:type="character">
    <w:name w:val="DataTypeTok"/>
    <w:basedOn w:val="VerbatimChar"/>
    <w:rPr>
      <w:rFonts w:ascii="Consolas" w:hAnsi="Consolas"/>
      <w:color w:val="902000"/>
      <w:sz w:val="22"/>
    </w:rPr>
  </w:style>
  <w:style w:customStyle="1" w:styleId="DecValTok" w:type="character">
    <w:name w:val="DecValTok"/>
    <w:basedOn w:val="VerbatimChar"/>
    <w:rPr>
      <w:rFonts w:ascii="Consolas" w:hAnsi="Consolas"/>
      <w:color w:val="40A070"/>
      <w:sz w:val="22"/>
    </w:rPr>
  </w:style>
  <w:style w:customStyle="1" w:styleId="BaseNTok" w:type="character">
    <w:name w:val="BaseNTok"/>
    <w:basedOn w:val="VerbatimChar"/>
    <w:rPr>
      <w:rFonts w:ascii="Consolas" w:hAnsi="Consolas"/>
      <w:color w:val="40A070"/>
      <w:sz w:val="22"/>
    </w:rPr>
  </w:style>
  <w:style w:customStyle="1" w:styleId="FloatTok" w:type="character">
    <w:name w:val="FloatTok"/>
    <w:basedOn w:val="VerbatimChar"/>
    <w:rPr>
      <w:rFonts w:ascii="Consolas" w:hAnsi="Consolas"/>
      <w:color w:val="40A070"/>
      <w:sz w:val="22"/>
    </w:rPr>
  </w:style>
  <w:style w:customStyle="1" w:styleId="ConstantTok" w:type="character">
    <w:name w:val="ConstantTok"/>
    <w:basedOn w:val="VerbatimChar"/>
    <w:rPr>
      <w:rFonts w:ascii="Consolas" w:hAnsi="Consolas"/>
      <w:color w:val="880000"/>
      <w:sz w:val="22"/>
    </w:rPr>
  </w:style>
  <w:style w:customStyle="1" w:styleId="CharTok" w:type="character">
    <w:name w:val="CharTok"/>
    <w:basedOn w:val="VerbatimChar"/>
    <w:rPr>
      <w:rFonts w:ascii="Consolas" w:hAnsi="Consolas"/>
      <w:color w:val="4070A0"/>
      <w:sz w:val="22"/>
    </w:rPr>
  </w:style>
  <w:style w:customStyle="1" w:styleId="SpecialCharTok" w:type="character">
    <w:name w:val="SpecialCharTok"/>
    <w:basedOn w:val="VerbatimChar"/>
    <w:rPr>
      <w:rFonts w:ascii="Consolas" w:hAnsi="Consolas"/>
      <w:color w:val="4070A0"/>
      <w:sz w:val="22"/>
    </w:rPr>
  </w:style>
  <w:style w:customStyle="1" w:styleId="StringTok" w:type="character">
    <w:name w:val="StringTok"/>
    <w:basedOn w:val="VerbatimChar"/>
    <w:rPr>
      <w:rFonts w:ascii="Consolas" w:hAnsi="Consolas"/>
      <w:color w:val="4070A0"/>
      <w:sz w:val="22"/>
    </w:rPr>
  </w:style>
  <w:style w:customStyle="1" w:styleId="VerbatimStringTok" w:type="character">
    <w:name w:val="VerbatimStringTok"/>
    <w:basedOn w:val="VerbatimChar"/>
    <w:rPr>
      <w:rFonts w:ascii="Consolas" w:hAnsi="Consolas"/>
      <w:color w:val="4070A0"/>
      <w:sz w:val="22"/>
    </w:rPr>
  </w:style>
  <w:style w:customStyle="1" w:styleId="SpecialStringTok" w:type="character">
    <w:name w:val="SpecialStringTok"/>
    <w:basedOn w:val="VerbatimChar"/>
    <w:rPr>
      <w:rFonts w:ascii="Consolas" w:hAnsi="Consolas"/>
      <w:color w:val="BB6688"/>
      <w:sz w:val="22"/>
    </w:rPr>
  </w:style>
  <w:style w:customStyle="1" w:styleId="ImportTok" w:type="character">
    <w:name w:val="ImportTok"/>
    <w:basedOn w:val="VerbatimChar"/>
    <w:rPr>
      <w:rFonts w:ascii="Consolas" w:hAnsi="Consolas"/>
      <w:sz w:val="22"/>
    </w:rPr>
  </w:style>
  <w:style w:customStyle="1" w:styleId="CommentTok" w:type="character">
    <w:name w:val="CommentTok"/>
    <w:basedOn w:val="VerbatimChar"/>
    <w:rPr>
      <w:rFonts w:ascii="Consolas" w:hAnsi="Consolas"/>
      <w:i/>
      <w:color w:val="60A0B0"/>
      <w:sz w:val="22"/>
    </w:rPr>
  </w:style>
  <w:style w:customStyle="1" w:styleId="DocumentationTok" w:type="character">
    <w:name w:val="DocumentationTok"/>
    <w:basedOn w:val="VerbatimChar"/>
    <w:rPr>
      <w:rFonts w:ascii="Consolas" w:hAnsi="Consolas"/>
      <w:i/>
      <w:color w:val="BA2121"/>
      <w:sz w:val="22"/>
    </w:rPr>
  </w:style>
  <w:style w:customStyle="1" w:styleId="AnnotationTok" w:type="character">
    <w:name w:val="AnnotationTok"/>
    <w:basedOn w:val="VerbatimChar"/>
    <w:rPr>
      <w:rFonts w:ascii="Consolas" w:hAnsi="Consolas"/>
      <w:b/>
      <w:i/>
      <w:color w:val="60A0B0"/>
      <w:sz w:val="22"/>
    </w:rPr>
  </w:style>
  <w:style w:customStyle="1" w:styleId="CommentVarTok" w:type="character">
    <w:name w:val="CommentVarTok"/>
    <w:basedOn w:val="VerbatimChar"/>
    <w:rPr>
      <w:rFonts w:ascii="Consolas" w:hAnsi="Consolas"/>
      <w:b/>
      <w:i/>
      <w:color w:val="60A0B0"/>
      <w:sz w:val="22"/>
    </w:rPr>
  </w:style>
  <w:style w:customStyle="1" w:styleId="OtherTok" w:type="character">
    <w:name w:val="OtherTok"/>
    <w:basedOn w:val="VerbatimChar"/>
    <w:rPr>
      <w:rFonts w:ascii="Consolas" w:hAnsi="Consolas"/>
      <w:color w:val="007020"/>
      <w:sz w:val="22"/>
    </w:rPr>
  </w:style>
  <w:style w:customStyle="1" w:styleId="FunctionTok" w:type="character">
    <w:name w:val="FunctionTok"/>
    <w:basedOn w:val="VerbatimChar"/>
    <w:rPr>
      <w:rFonts w:ascii="Consolas" w:hAnsi="Consolas"/>
      <w:color w:val="06287E"/>
      <w:sz w:val="22"/>
    </w:rPr>
  </w:style>
  <w:style w:customStyle="1" w:styleId="VariableTok" w:type="character">
    <w:name w:val="VariableTok"/>
    <w:basedOn w:val="VerbatimChar"/>
    <w:rPr>
      <w:rFonts w:ascii="Consolas" w:hAnsi="Consolas"/>
      <w:color w:val="19177C"/>
      <w:sz w:val="22"/>
    </w:rPr>
  </w:style>
  <w:style w:customStyle="1" w:styleId="ControlFlowTok" w:type="character">
    <w:name w:val="ControlFlowTok"/>
    <w:basedOn w:val="VerbatimChar"/>
    <w:rPr>
      <w:rFonts w:ascii="Consolas" w:hAnsi="Consolas"/>
      <w:b/>
      <w:color w:val="007020"/>
      <w:sz w:val="22"/>
    </w:rPr>
  </w:style>
  <w:style w:customStyle="1" w:styleId="OperatorTok" w:type="character">
    <w:name w:val="OperatorTok"/>
    <w:basedOn w:val="VerbatimChar"/>
    <w:rPr>
      <w:rFonts w:ascii="Consolas" w:hAnsi="Consolas"/>
      <w:color w:val="666666"/>
      <w:sz w:val="22"/>
    </w:rPr>
  </w:style>
  <w:style w:customStyle="1" w:styleId="BuiltInTok" w:type="character">
    <w:name w:val="BuiltInTok"/>
    <w:basedOn w:val="VerbatimChar"/>
    <w:rPr>
      <w:rFonts w:ascii="Consolas" w:hAnsi="Consolas"/>
      <w:sz w:val="22"/>
    </w:rPr>
  </w:style>
  <w:style w:customStyle="1" w:styleId="ExtensionTok" w:type="character">
    <w:name w:val="ExtensionTok"/>
    <w:basedOn w:val="VerbatimChar"/>
    <w:rPr>
      <w:rFonts w:ascii="Consolas" w:hAnsi="Consolas"/>
      <w:sz w:val="22"/>
    </w:rPr>
  </w:style>
  <w:style w:customStyle="1" w:styleId="PreprocessorTok" w:type="character">
    <w:name w:val="PreprocessorTok"/>
    <w:basedOn w:val="VerbatimChar"/>
    <w:rPr>
      <w:rFonts w:ascii="Consolas" w:hAnsi="Consolas"/>
      <w:color w:val="BC7A00"/>
      <w:sz w:val="22"/>
    </w:rPr>
  </w:style>
  <w:style w:customStyle="1" w:styleId="AttributeTok" w:type="character">
    <w:name w:val="AttributeTok"/>
    <w:basedOn w:val="VerbatimChar"/>
    <w:rPr>
      <w:rFonts w:ascii="Consolas" w:hAnsi="Consolas"/>
      <w:color w:val="7D9029"/>
      <w:sz w:val="22"/>
    </w:rPr>
  </w:style>
  <w:style w:customStyle="1" w:styleId="RegionMarkerTok" w:type="character">
    <w:name w:val="RegionMarkerTok"/>
    <w:basedOn w:val="VerbatimChar"/>
    <w:rPr>
      <w:rFonts w:ascii="Consolas" w:hAnsi="Consolas"/>
      <w:sz w:val="22"/>
    </w:rPr>
  </w:style>
  <w:style w:customStyle="1" w:styleId="InformationTok" w:type="character">
    <w:name w:val="InformationTok"/>
    <w:basedOn w:val="VerbatimChar"/>
    <w:rPr>
      <w:rFonts w:ascii="Consolas" w:hAnsi="Consolas"/>
      <w:b/>
      <w:i/>
      <w:color w:val="60A0B0"/>
      <w:sz w:val="22"/>
    </w:rPr>
  </w:style>
  <w:style w:customStyle="1" w:styleId="WarningTok" w:type="character">
    <w:name w:val="WarningTok"/>
    <w:basedOn w:val="VerbatimChar"/>
    <w:rPr>
      <w:rFonts w:ascii="Consolas" w:hAnsi="Consolas"/>
      <w:b/>
      <w:i/>
      <w:color w:val="60A0B0"/>
      <w:sz w:val="22"/>
    </w:rPr>
  </w:style>
  <w:style w:customStyle="1" w:styleId="AlertTok" w:type="character">
    <w:name w:val="AlertTok"/>
    <w:basedOn w:val="VerbatimChar"/>
    <w:rPr>
      <w:rFonts w:ascii="Consolas" w:hAnsi="Consolas"/>
      <w:b/>
      <w:color w:val="FF0000"/>
      <w:sz w:val="22"/>
    </w:rPr>
  </w:style>
  <w:style w:customStyle="1" w:styleId="ErrorTok" w:type="character">
    <w:name w:val="ErrorTok"/>
    <w:basedOn w:val="VerbatimChar"/>
    <w:rPr>
      <w:rFonts w:ascii="Consolas" w:hAnsi="Consolas"/>
      <w:b/>
      <w:color w:val="FF0000"/>
      <w:sz w:val="22"/>
    </w:rPr>
  </w:style>
  <w:style w:customStyle="1" w:styleId="NormalTok" w:type="character">
    <w:name w:val="NormalTok"/>
    <w:basedOn w:val="VerbatimChar"/>
    <w:rPr>
      <w:rFonts w:ascii="Consolas" w:hAnsi="Consolas"/>
      <w:sz w:val="22"/>
    </w:rPr>
  </w:style>
  <w:style w:styleId="Header" w:type="paragraph">
    <w:name w:val="header"/>
    <w:basedOn w:val="Normal"/>
    <w:link w:val="Head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HeaderChar" w:type="character">
    <w:name w:val="Header Char"/>
    <w:basedOn w:val="DefaultParagraphFont"/>
    <w:link w:val="Header"/>
    <w:rsid w:val="009E40FE"/>
  </w:style>
  <w:style w:styleId="Footer" w:type="paragraph">
    <w:name w:val="footer"/>
    <w:basedOn w:val="Normal"/>
    <w:link w:val="FooterChar"/>
    <w:unhideWhenUsed/>
    <w:rsid w:val="009E40FE"/>
    <w:pPr>
      <w:tabs>
        <w:tab w:pos="4680" w:val="center"/>
        <w:tab w:pos="9360" w:val="right"/>
      </w:tabs>
      <w:spacing w:after="0"/>
    </w:pPr>
  </w:style>
  <w:style w:customStyle="1" w:styleId="FooterChar" w:type="character">
    <w:name w:val="Footer Char"/>
    <w:basedOn w:val="DefaultParagraphFont"/>
    <w:link w:val="Footer"/>
    <w:rsid w:val="009E40FE"/>
  </w:style>
  <w:style w:styleId="PageNumber" w:type="character">
    <w:name w:val="page number"/>
    <w:basedOn w:val="DefaultParagraphFont"/>
    <w:semiHidden/>
    <w:unhideWhenUsed/>
    <w:rsid w:val="004334B2"/>
  </w:style>
  <w:style w:styleId="FollowedHyperlink" w:type="character">
    <w:name w:val="FollowedHyperlink"/>
    <w:basedOn w:val="DefaultParagraphFont"/>
    <w:semiHidden/>
    <w:unhideWhenUsed/>
    <w:rsid w:val="0007094A"/>
    <w:rPr>
      <w:color w:themeColor="followedHyperlink" w:val="80008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  <w:doNotSaveAsSingleFile/>
</w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Id="rId9" Target="header3.xml" Type="http://schemas.openxmlformats.org/officeDocument/2006/relationships/header" /><Relationship Id="rId10" Target="header1.xml" Type="http://schemas.openxmlformats.org/officeDocument/2006/relationships/header" /><Relationship Id="rId11" Target="header2.xml" Type="http://schemas.openxmlformats.org/officeDocument/2006/relationships/header" /><Relationship Id="rId12" Target="footer2.xml" Type="http://schemas.openxmlformats.org/officeDocument/2006/relationships/footer" /><Relationship Id="rId13" Target="footer3.xml" Type="http://schemas.openxmlformats.org/officeDocument/2006/relationships/footer" /><Relationship Id="rId14" Target="footer1.xml" Type="http://schemas.openxmlformats.org/officeDocument/2006/relationships/footer" /><Relationship Type="http://schemas.openxmlformats.org/officeDocument/2006/relationships/image" Id="rId29" Target="media/rId29.png" /><Relationship Type="http://schemas.openxmlformats.org/officeDocument/2006/relationships/image" Id="rId23" Target="media/rId23.png" /><Relationship Type="http://schemas.openxmlformats.org/officeDocument/2006/relationships/image" Id="rId26" Target="media/rId26.png" /></Relationships>
</file>

<file path=word/_rels/footnotes.xml.rels><?xml version="1.0" encoding="UTF-8"?><Relationships xmlns="http://schemas.openxmlformats.org/package/2006/relationships" /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</Words>
  <Characters>11</Characters>
  <Application>Microsoft Macintosh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2022-12-14T14:16:37Z</dcterms:created>
  <dcterms:modified xsi:type="dcterms:W3CDTF">2022-12-14T14:16:37Z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srf-param">
    <vt:lpwstr>authenticity_token</vt:lpwstr>
  </property>
  <property fmtid="{D5CDD505-2E9C-101B-9397-08002B2CF9AE}" pid="3" name="csrf-token">
    <vt:lpwstr>wJuphdjmi1CRFhry1YBe5zG1QSEx2zIVuLHFYYuTNrvkn+zctG5zDVTyueyE5HKPCF04pyVRbw49OyAR/5w15g==</vt:lpwstr>
  </property>
</Properties>
</file>