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54.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9" w:name="lesson-3-attributes-that-define-shapes"/>
    <w:p>
      <w:pPr>
        <w:pStyle w:val="Heading1"/>
      </w:pPr>
      <w:r>
        <w:t xml:space="preserve">Lesson 3: Attributes that Define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and identify shapes using their distinguishing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Mystery Quadrilateral.</w:t>
      </w:r>
    </w:p>
    <w:bookmarkEnd w:id="25"/>
    <w:bookmarkStart w:id="26" w:name="lesson-purpose"/>
    <w:p>
      <w:pPr>
        <w:pStyle w:val="Heading3"/>
      </w:pPr>
      <w:r>
        <w:t xml:space="preserve">Lesson Purpose</w:t>
      </w:r>
    </w:p>
    <w:p>
      <w:pPr>
        <w:pStyle w:val="FirstParagraph"/>
      </w:pPr>
      <w:r>
        <w:t xml:space="preserve">The purpose of this lesson is for students to describe geometric attributes of shapes.</w:t>
      </w:r>
    </w:p>
    <w:p>
      <w:pPr>
        <w:pStyle w:val="BodyText"/>
      </w:pPr>
      <w:r>
        <w:t xml:space="preserve">Students ask yes or no questions about geometric attributes to identify a “mystery quadrilateral.” Students will need their quadrilateral cards from the previous lesson to hide in the mystery quadrilateral folder and will have access to the quadrilaterals in their workbook to support them in questioning, guessing, and ruling out quadrilaterals in the table. Also, it may be helpful to provide counters that students can use to cover quadrilaterals that they rule out with their questioning.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Counters: Activity 2</w:t>
      </w:r>
    </w:p>
    <w:p>
      <w:pPr>
        <w:numPr>
          <w:ilvl w:val="0"/>
          <w:numId w:val="1005"/>
        </w:numPr>
        <w:pStyle w:val="Compact"/>
      </w:pPr>
      <w:r>
        <w:t xml:space="preserve">Folders: Activity 2</w:t>
      </w:r>
    </w:p>
    <w:p>
      <w:pPr>
        <w:numPr>
          <w:ilvl w:val="0"/>
          <w:numId w:val="1005"/>
        </w:numPr>
        <w:pStyle w:val="Compact"/>
      </w:pPr>
      <w:r>
        <w:t xml:space="preserve">Materials from a previous lesson: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Identify who participated in math class today. What assumptions are you making about those who did not participate?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Mystery Shape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4"/>
    <w:bookmarkStart w:id="57" w:name="student-facing-task-statement"/>
    <w:p>
      <w:pPr>
        <w:pStyle w:val="Heading3"/>
      </w:pPr>
      <w:r>
        <w:t xml:space="preserve">Student-facing Task Statement</w:t>
      </w:r>
    </w:p>
    <w:p>
      <w:pPr>
        <w:numPr>
          <w:ilvl w:val="0"/>
          <w:numId w:val="1006"/>
        </w:numPr>
      </w:pPr>
      <w:r>
        <w:t xml:space="preserve">Which quadrilateral is being described?</w:t>
      </w:r>
    </w:p>
    <w:p>
      <w:pPr>
        <w:numPr>
          <w:ilvl w:val="1"/>
          <w:numId w:val="1007"/>
        </w:numPr>
        <w:pStyle w:val="Compact"/>
      </w:pPr>
      <w:r>
        <w:t xml:space="preserve">Hint 1: It has 4 sides.</w:t>
      </w:r>
    </w:p>
    <w:p>
      <w:pPr>
        <w:numPr>
          <w:ilvl w:val="1"/>
          <w:numId w:val="1007"/>
        </w:numPr>
        <w:pStyle w:val="Compact"/>
      </w:pPr>
      <w:r>
        <w:t xml:space="preserve">Hint 2: All of its sides are the same length.</w:t>
      </w:r>
    </w:p>
    <w:p>
      <w:pPr>
        <w:numPr>
          <w:ilvl w:val="1"/>
          <w:numId w:val="1007"/>
        </w:numPr>
        <w:pStyle w:val="Compact"/>
      </w:pPr>
      <w:r>
        <w:t xml:space="preserve">Hint 3: It has no right angles.</w:t>
      </w:r>
    </w:p>
    <w:p>
      <w:pPr>
        <w:numPr>
          <w:ilvl w:val="0"/>
          <w:numId w:val="1000"/>
        </w:numPr>
        <w:pStyle w:val="Compact"/>
      </w:pPr>
      <w:r>
        <w:t xml:space="preserve">A</w:t>
      </w:r>
      <w:r>
        <w:drawing>
          <wp:inline>
            <wp:extent cx="1146655" cy="876655"/>
            <wp:effectExtent b="0" l="0" r="0" t="0"/>
            <wp:docPr descr="4-sided shape." title="" id="46" name="Picture"/>
            <a:graphic>
              <a:graphicData uri="http://schemas.openxmlformats.org/drawingml/2006/picture">
                <pic:pic>
                  <pic:nvPicPr>
                    <pic:cNvPr descr="/app/tmp/embedder-1671013472.0019665.png" id="47" name="Picture"/>
                    <pic:cNvPicPr>
                      <a:picLocks noChangeArrowheads="1" noChangeAspect="1"/>
                    </pic:cNvPicPr>
                  </pic:nvPicPr>
                  <pic:blipFill>
                    <a:blip r:embed="rId45"/>
                    <a:stretch>
                      <a:fillRect/>
                    </a:stretch>
                  </pic:blipFill>
                  <pic:spPr bwMode="auto">
                    <a:xfrm>
                      <a:off x="0" y="0"/>
                      <a:ext cx="1146655" cy="876655"/>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362646" cy="1058362"/>
            <wp:effectExtent b="0" l="0" r="0" t="0"/>
            <wp:docPr descr="4-sided shape." title="" id="49" name="Picture"/>
            <a:graphic>
              <a:graphicData uri="http://schemas.openxmlformats.org/drawingml/2006/picture">
                <pic:pic>
                  <pic:nvPicPr>
                    <pic:cNvPr descr="/app/tmp/embedder-1671013472.0571294.png" id="50" name="Picture"/>
                    <pic:cNvPicPr>
                      <a:picLocks noChangeArrowheads="1" noChangeAspect="1"/>
                    </pic:cNvPicPr>
                  </pic:nvPicPr>
                  <pic:blipFill>
                    <a:blip r:embed="rId48"/>
                    <a:stretch>
                      <a:fillRect/>
                    </a:stretch>
                  </pic:blipFill>
                  <pic:spPr bwMode="auto">
                    <a:xfrm>
                      <a:off x="0" y="0"/>
                      <a:ext cx="1362646" cy="1058362"/>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822652" cy="822652"/>
            <wp:effectExtent b="0" l="0" r="0" t="0"/>
            <wp:docPr descr="4-sided shape." title="" id="52" name="Picture"/>
            <a:graphic>
              <a:graphicData uri="http://schemas.openxmlformats.org/drawingml/2006/picture">
                <pic:pic>
                  <pic:nvPicPr>
                    <pic:cNvPr descr="/app/tmp/embedder-1671013472.177018.png" id="53" name="Picture"/>
                    <pic:cNvPicPr>
                      <a:picLocks noChangeArrowheads="1" noChangeAspect="1"/>
                    </pic:cNvPicPr>
                  </pic:nvPicPr>
                  <pic:blipFill>
                    <a:blip r:embed="rId51"/>
                    <a:stretch>
                      <a:fillRect/>
                    </a:stretch>
                  </pic:blipFill>
                  <pic:spPr bwMode="auto">
                    <a:xfrm>
                      <a:off x="0" y="0"/>
                      <a:ext cx="822652" cy="822652"/>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092652" cy="822652"/>
            <wp:effectExtent b="0" l="0" r="0" t="0"/>
            <wp:docPr descr="4-sided shape." title="" id="55" name="Picture"/>
            <a:graphic>
              <a:graphicData uri="http://schemas.openxmlformats.org/drawingml/2006/picture">
                <pic:pic>
                  <pic:nvPicPr>
                    <pic:cNvPr descr="/app/tmp/embedder-1671013472.232939.png" id="56" name="Picture"/>
                    <pic:cNvPicPr>
                      <a:picLocks noChangeArrowheads="1" noChangeAspect="1"/>
                    </pic:cNvPicPr>
                  </pic:nvPicPr>
                  <pic:blipFill>
                    <a:blip r:embed="rId54"/>
                    <a:stretch>
                      <a:fillRect/>
                    </a:stretch>
                  </pic:blipFill>
                  <pic:spPr bwMode="auto">
                    <a:xfrm>
                      <a:off x="0" y="0"/>
                      <a:ext cx="1092652" cy="822652"/>
                    </a:xfrm>
                    <a:prstGeom prst="rect">
                      <a:avLst/>
                    </a:prstGeom>
                    <a:noFill/>
                    <a:ln w="9525">
                      <a:noFill/>
                      <a:headEnd/>
                      <a:tailEnd/>
                    </a:ln>
                  </pic:spPr>
                </pic:pic>
              </a:graphicData>
            </a:graphic>
          </wp:inline>
        </w:drawing>
      </w:r>
    </w:p>
    <w:p>
      <w:pPr>
        <w:numPr>
          <w:ilvl w:val="0"/>
          <w:numId w:val="1006"/>
        </w:numPr>
        <w:pStyle w:val="Compact"/>
      </w:pPr>
      <w:r>
        <w:t xml:space="preserve">Which hints do you need to guess the quadrilateral? Explain your reasoning.</w:t>
      </w:r>
    </w:p>
    <w:bookmarkEnd w:id="57"/>
    <w:bookmarkStart w:id="58" w:name="student-responses"/>
    <w:p>
      <w:pPr>
        <w:pStyle w:val="Heading3"/>
      </w:pPr>
      <w:r>
        <w:t xml:space="preserve">Student Responses</w:t>
      </w:r>
    </w:p>
    <w:p>
      <w:pPr>
        <w:numPr>
          <w:ilvl w:val="0"/>
          <w:numId w:val="1008"/>
        </w:numPr>
        <w:pStyle w:val="Compact"/>
      </w:pPr>
      <w:r>
        <w:t xml:space="preserve">B</w:t>
      </w:r>
    </w:p>
    <w:p>
      <w:pPr>
        <w:numPr>
          <w:ilvl w:val="0"/>
          <w:numId w:val="1008"/>
        </w:numPr>
        <w:pStyle w:val="Compact"/>
      </w:pPr>
      <w:r>
        <w:t xml:space="preserve">Sample responses:</w:t>
      </w:r>
    </w:p>
    <w:p>
      <w:pPr>
        <w:numPr>
          <w:ilvl w:val="1"/>
          <w:numId w:val="1009"/>
        </w:numPr>
        <w:pStyle w:val="Compact"/>
      </w:pPr>
      <w:r>
        <w:t xml:space="preserve">Hints 2 and 3, because Hint 2 tells you that they have sides that are the same length which gets rid of A and D. Then, Hint 3 tells you that there are no right angles which gets rid of C.</w:t>
      </w:r>
    </w:p>
    <w:p>
      <w:pPr>
        <w:numPr>
          <w:ilvl w:val="1"/>
          <w:numId w:val="1009"/>
        </w:numPr>
        <w:pStyle w:val="Compact"/>
      </w:pPr>
      <w:r>
        <w:t xml:space="preserve">You only need Hint 3 because B is the only shape with no right angles.</w:t>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2022-12-14T10:24:33Z</dcterms:created>
  <dcterms:modified xsi:type="dcterms:W3CDTF">2022-12-14T10:24:33Z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OKkJjaFAowUp7/hRx8pE7N3Opd8sNKo+tBfTBxkI9HMcrUzUzchbWOwLW0+WrmiE5CbcWTi+9yUxnTZ3bQf3Lg==</vt:lpwstr>
  </property>
</Properties>
</file>