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The relationship between a distance in yards (</w:t>
      </w:r>
      <m:oMath>
        <m:r>
          <m:t>y</m:t>
        </m:r>
      </m:oMath>
      <w:r>
        <w:t xml:space="preserve">) and the same distance in miles (</w:t>
      </w:r>
      <m:oMath>
        <m:r>
          <m:t>m</m:t>
        </m:r>
      </m:oMath>
      <w:r>
        <w:t xml:space="preserve">) is described by the equation</w:t>
      </w:r>
      <w:r>
        <w:t xml:space="preserve"> </w:t>
      </w:r>
      <m:oMath>
        <m:r>
          <m:t>y</m:t>
        </m:r>
        <m:r>
          <m:rPr>
            <m:sty m:val="p"/>
          </m:rPr>
          <m:t>=</m:t>
        </m:r>
        <m:r>
          <m:t>1760</m:t>
        </m:r>
        <m:r>
          <m:t>m</m:t>
        </m:r>
      </m:oMath>
      <w:r>
        <w:t xml:space="preserve">.</w:t>
      </w:r>
    </w:p>
    <w:p>
      <w:pPr>
        <w:numPr>
          <w:ilvl w:val="1"/>
          <w:numId w:val="1002"/>
        </w:numPr>
        <w:pStyle w:val="Compact"/>
      </w:pPr>
      <w:r>
        <w:t xml:space="preserve">Find measurements in yards and miles for distances by completing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distance measured in miles</w:t>
            </w:r>
          </w:p>
        </w:tc>
        <w:tc>
          <w:tcPr/>
          <w:p>
            <w:pPr>
              <w:numPr>
                <w:ilvl w:val="1"/>
                <w:numId w:val="1000"/>
              </w:numPr>
              <w:pStyle w:val="Compact"/>
              <w:jc w:val="left"/>
            </w:pPr>
            <w:r>
              <w:t xml:space="preserve">distance measured in yards</w:t>
            </w:r>
          </w:p>
        </w:tc>
      </w:tr>
      <w:tr>
        <w:tc>
          <w:tcPr/>
          <w:p>
            <w:pPr>
              <w:numPr>
                <w:ilvl w:val="1"/>
                <w:numId w:val="1000"/>
              </w:numPr>
              <w:pStyle w:val="Compact"/>
              <w:jc w:val="left"/>
            </w:pPr>
            <w:r>
              <w:t xml:space="preserve">1</w:t>
            </w:r>
          </w:p>
        </w:tc>
        <w:tc>
          <w:tcPr/>
          <w:p>
            <w:pPr>
              <w:pStyle w:val="Compact"/>
            </w:pPr>
          </w:p>
        </w:tc>
      </w:tr>
      <w:tr>
        <w:tc>
          <w:tcPr/>
          <w:p>
            <w:pPr>
              <w:numPr>
                <w:ilvl w:val="1"/>
                <w:numId w:val="1000"/>
              </w:numPr>
              <w:pStyle w:val="Compact"/>
              <w:jc w:val="left"/>
            </w:pPr>
            <w:r>
              <w:t xml:space="preserve">5</w:t>
            </w:r>
          </w:p>
        </w:tc>
        <w:tc>
          <w:tcPr/>
          <w:p>
            <w:pPr>
              <w:pStyle w:val="Compact"/>
            </w:pPr>
          </w:p>
        </w:tc>
      </w:tr>
      <w:tr>
        <w:tc>
          <w:tcPr/>
          <w:p>
            <w:pPr>
              <w:pStyle w:val="Compact"/>
            </w:pPr>
          </w:p>
        </w:tc>
        <w:tc>
          <w:tcPr/>
          <w:p>
            <w:pPr>
              <w:numPr>
                <w:ilvl w:val="1"/>
                <w:numId w:val="1000"/>
              </w:numPr>
              <w:pStyle w:val="Compact"/>
              <w:jc w:val="left"/>
            </w:pPr>
            <w:r>
              <w:t xml:space="preserve">3,520</w:t>
            </w:r>
          </w:p>
        </w:tc>
      </w:tr>
      <w:tr>
        <w:tc>
          <w:tcPr/>
          <w:p>
            <w:pPr>
              <w:pStyle w:val="Compact"/>
            </w:pPr>
          </w:p>
        </w:tc>
        <w:tc>
          <w:tcPr/>
          <w:p>
            <w:pPr>
              <w:numPr>
                <w:ilvl w:val="1"/>
                <w:numId w:val="1000"/>
              </w:numPr>
              <w:pStyle w:val="Compact"/>
              <w:jc w:val="left"/>
            </w:pPr>
            <w:r>
              <w:t xml:space="preserve">17,600</w:t>
            </w:r>
          </w:p>
        </w:tc>
      </w:tr>
    </w:tbl>
    <w:p>
      <w:pPr>
        <w:numPr>
          <w:ilvl w:val="1"/>
          <w:numId w:val="1002"/>
        </w:numPr>
        <w:pStyle w:val="Compact"/>
      </w:pPr>
      <w:r>
        <w:t xml:space="preserve">Is there a proportional relationship between a measurement in yards and a measurement in miles for the same distance? Explain why or why not.</w:t>
      </w:r>
    </w:p>
    <w:p>
      <w:pPr>
        <w:numPr>
          <w:ilvl w:val="0"/>
          <w:numId w:val="1001"/>
        </w:numPr>
      </w:pPr>
      <w:r>
        <w:t xml:space="preserve">Decide whether or not each equation represents a proportional relationship.</w:t>
      </w:r>
    </w:p>
    <w:p>
      <w:pPr>
        <w:numPr>
          <w:ilvl w:val="1"/>
          <w:numId w:val="1003"/>
        </w:numPr>
        <w:pStyle w:val="Compact"/>
      </w:pPr>
      <w:r>
        <w:t xml:space="preserve">The remaining length (</w:t>
      </w:r>
      <m:oMath>
        <m:r>
          <m:t>L</m:t>
        </m:r>
      </m:oMath>
      <w:r>
        <w:t xml:space="preserve">) of 120-inch rope after</w:t>
      </w:r>
      <w:r>
        <w:t xml:space="preserve"> </w:t>
      </w:r>
      <m:oMath>
        <m:r>
          <m:t>x</m:t>
        </m:r>
      </m:oMath>
      <w:r>
        <w:t xml:space="preserve"> </w:t>
      </w:r>
      <w:r>
        <w:t xml:space="preserve">inches have been cut off: </w:t>
      </w:r>
      <m:oMath>
        <m:r>
          <m:t>120</m:t>
        </m:r>
        <m:r>
          <m:rPr>
            <m:sty m:val="p"/>
          </m:rPr>
          <m:t>−</m:t>
        </m:r>
        <m:r>
          <m:t>x</m:t>
        </m:r>
        <m:r>
          <m:rPr>
            <m:sty m:val="p"/>
          </m:rPr>
          <m:t>=</m:t>
        </m:r>
        <m:r>
          <m:t>L</m:t>
        </m:r>
      </m:oMath>
    </w:p>
    <w:p>
      <w:pPr>
        <w:numPr>
          <w:ilvl w:val="1"/>
          <w:numId w:val="1003"/>
        </w:numPr>
        <w:pStyle w:val="Compact"/>
      </w:pPr>
      <w:r>
        <w:t xml:space="preserve">The total cost (</w:t>
      </w:r>
      <m:oMath>
        <m:r>
          <m:t>t</m:t>
        </m:r>
      </m:oMath>
      <w:r>
        <w:t xml:space="preserve">) after 8% sales tax is added to an item's price (</w:t>
      </w:r>
      <m:oMath>
        <m:r>
          <m:t>p</m:t>
        </m:r>
      </m:oMath>
      <w:r>
        <w:t xml:space="preserve">): </w:t>
      </w:r>
      <m:oMath>
        <m:r>
          <m:t>1.08</m:t>
        </m:r>
        <m:r>
          <m:t>p</m:t>
        </m:r>
        <m:r>
          <m:rPr>
            <m:sty m:val="p"/>
          </m:rPr>
          <m:t>=</m:t>
        </m:r>
        <m:r>
          <m:t>t</m:t>
        </m:r>
      </m:oMath>
    </w:p>
    <w:p>
      <w:pPr>
        <w:numPr>
          <w:ilvl w:val="1"/>
          <w:numId w:val="1003"/>
        </w:numPr>
        <w:pStyle w:val="Compact"/>
      </w:pPr>
      <w:r>
        <w:t xml:space="preserve">The number of marbles each sister gets (</w:t>
      </w:r>
      <m:oMath>
        <m:r>
          <m:t>x</m:t>
        </m:r>
      </m:oMath>
      <w:r>
        <w:t xml:space="preserve">) when</w:t>
      </w:r>
      <w:r>
        <w:t xml:space="preserve"> </w:t>
      </w:r>
      <m:oMath>
        <m:r>
          <m:t>m</m:t>
        </m:r>
      </m:oMath>
      <w:r>
        <w:t xml:space="preserve"> </w:t>
      </w:r>
      <w:r>
        <w:t xml:space="preserve">marbles are shared equally among four sisters: </w:t>
      </w:r>
      <m:oMath>
        <m:r>
          <m:t>x</m:t>
        </m:r>
        <m:r>
          <m:rPr>
            <m:sty m:val="p"/>
          </m:rPr>
          <m:t>=</m:t>
        </m:r>
        <m:f>
          <m:fPr>
            <m:type m:val="bar"/>
          </m:fPr>
          <m:num>
            <m:r>
              <m:t>m</m:t>
            </m:r>
          </m:num>
          <m:den>
            <m:r>
              <m:t>4</m:t>
            </m:r>
          </m:den>
        </m:f>
      </m:oMath>
    </w:p>
    <w:p>
      <w:pPr>
        <w:numPr>
          <w:ilvl w:val="1"/>
          <w:numId w:val="1003"/>
        </w:numPr>
        <w:pStyle w:val="Compact"/>
      </w:pPr>
      <w:r>
        <w:t xml:space="preserve">The volume (</w:t>
      </w:r>
      <m:oMath>
        <m:r>
          <m:t>V</m:t>
        </m:r>
      </m:oMath>
      <w:r>
        <w:t xml:space="preserve">) of a rectangular prism whose height is 12 cm and base is a square with side lengths</w:t>
      </w:r>
      <w:r>
        <w:t xml:space="preserve"> </w:t>
      </w:r>
      <m:oMath>
        <m:r>
          <m:t>s</m:t>
        </m:r>
      </m:oMath>
      <w:r>
        <w:t xml:space="preserve"> </w:t>
      </w:r>
      <w:r>
        <w:t xml:space="preserve">cm: </w:t>
      </w:r>
      <m:oMath>
        <m:r>
          <m:t>V</m:t>
        </m:r>
        <m:r>
          <m:rPr>
            <m:sty m:val="p"/>
          </m:rPr>
          <m:t>=</m:t>
        </m:r>
        <m:r>
          <m:t>12</m:t>
        </m:r>
        <m:sSup>
          <m:e>
            <m:r>
              <m:t>s</m:t>
            </m:r>
          </m:e>
          <m:sup>
            <m:r>
              <m:t>2</m:t>
            </m:r>
          </m:sup>
        </m:sSup>
      </m:oMath>
    </w:p>
    <w:p>
      <w:pPr>
        <w:numPr>
          <w:ilvl w:val="0"/>
          <w:numId w:val="1001"/>
        </w:numPr>
        <w:pStyle w:val="Compact"/>
      </w:pPr>
    </w:p>
    <w:p>
      <w:pPr>
        <w:numPr>
          <w:ilvl w:val="1"/>
          <w:numId w:val="1004"/>
        </w:numPr>
      </w:pPr>
      <w:r>
        <w:t xml:space="preserve">Use the equation</w:t>
      </w:r>
      <w:r>
        <w:t xml:space="preserve"> </w:t>
      </w:r>
      <m:oMath>
        <m:r>
          <m:t>y</m:t>
        </m:r>
        <m:r>
          <m:rPr>
            <m:sty m:val="p"/>
          </m:rPr>
          <m:t>=</m:t>
        </m:r>
        <m:f>
          <m:fPr>
            <m:type m:val="bar"/>
          </m:fPr>
          <m:num>
            <m:r>
              <m:t>5</m:t>
            </m:r>
          </m:num>
          <m:den>
            <m:r>
              <m:t>2</m:t>
            </m:r>
          </m:den>
        </m:f>
        <m:r>
          <m:t>x</m:t>
        </m:r>
      </m:oMath>
      <w:r>
        <w:t xml:space="preserve"> </w:t>
      </w:r>
      <w:r>
        <w:t xml:space="preserve">to complete the table.</w:t>
      </w:r>
    </w:p>
    <w:p>
      <w:pPr>
        <w:numPr>
          <w:ilvl w:val="1"/>
          <w:numId w:val="1000"/>
        </w:numPr>
      </w:pPr>
      <w:r>
        <w:t xml:space="preserve">Is</w:t>
      </w:r>
      <w:r>
        <w:t xml:space="preserve"> </w:t>
      </w:r>
      <m:oMath>
        <m:r>
          <m:t>y</m:t>
        </m:r>
      </m:oMath>
      <w:r>
        <w:t xml:space="preserve"> </w:t>
      </w:r>
      <w:r>
        <w:t xml:space="preserve">proportional to</w:t>
      </w:r>
      <w:r>
        <w:t xml:space="preserve"> </w:t>
      </w:r>
      <m:oMath>
        <m:r>
          <m:t>x</m:t>
        </m:r>
      </m:oMath>
      <w:r>
        <w:t xml:space="preserve">​​​? Explain why or why not.</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m:oMath>
              <m:r>
                <m:t>x</m:t>
              </m:r>
            </m:oMath>
          </w:p>
        </w:tc>
        <w:tc>
          <w:tcPr/>
          <w:p>
            <w:pPr>
              <w:numPr>
                <w:ilvl w:val="1"/>
                <w:numId w:val="1000"/>
              </w:numPr>
              <w:pStyle w:val="Compact"/>
              <w:jc w:val="left"/>
            </w:pPr>
            <m:oMath>
              <m:r>
                <m:t>y</m:t>
              </m:r>
            </m:oMath>
          </w:p>
        </w:tc>
      </w:tr>
      <w:tr>
        <w:tc>
          <w:tcPr/>
          <w:p>
            <w:pPr>
              <w:numPr>
                <w:ilvl w:val="1"/>
                <w:numId w:val="1000"/>
              </w:numPr>
              <w:pStyle w:val="Compact"/>
              <w:jc w:val="left"/>
            </w:pPr>
            <w:r>
              <w:t xml:space="preserve">2</w:t>
            </w:r>
          </w:p>
        </w:tc>
        <w:tc>
          <w:tcPr/>
          <w:p>
            <w:pPr>
              <w:pStyle w:val="Compact"/>
            </w:pPr>
          </w:p>
        </w:tc>
      </w:tr>
      <w:tr>
        <w:tc>
          <w:tcPr/>
          <w:p>
            <w:pPr>
              <w:numPr>
                <w:ilvl w:val="1"/>
                <w:numId w:val="1000"/>
              </w:numPr>
              <w:pStyle w:val="Compact"/>
              <w:jc w:val="left"/>
            </w:pPr>
            <w:r>
              <w:t xml:space="preserve">3</w:t>
            </w:r>
          </w:p>
        </w:tc>
        <w:tc>
          <w:tcPr/>
          <w:p>
            <w:pPr>
              <w:pStyle w:val="Compact"/>
            </w:pPr>
          </w:p>
        </w:tc>
      </w:tr>
      <w:tr>
        <w:tc>
          <w:tcPr/>
          <w:p>
            <w:pPr>
              <w:numPr>
                <w:ilvl w:val="1"/>
                <w:numId w:val="1000"/>
              </w:numPr>
              <w:pStyle w:val="Compact"/>
              <w:jc w:val="left"/>
            </w:pPr>
            <w:r>
              <w:t xml:space="preserve">6</w:t>
            </w:r>
          </w:p>
        </w:tc>
        <w:tc>
          <w:tcPr/>
          <w:p>
            <w:pPr>
              <w:pStyle w:val="Compact"/>
            </w:pPr>
          </w:p>
        </w:tc>
      </w:tr>
    </w:tbl>
    <w:p>
      <w:pPr>
        <w:numPr>
          <w:ilvl w:val="1"/>
          <w:numId w:val="1004"/>
        </w:numPr>
      </w:pPr>
      <w:r>
        <w:t xml:space="preserve">Use the equation</w:t>
      </w:r>
      <w:r>
        <w:t xml:space="preserve"> </w:t>
      </w:r>
      <m:oMath>
        <m:r>
          <m:t>y</m:t>
        </m:r>
        <m:r>
          <m:rPr>
            <m:sty m:val="p"/>
          </m:rPr>
          <m:t>=</m:t>
        </m:r>
        <m:r>
          <m:t>3.2</m:t>
        </m:r>
        <m:r>
          <m:t>x</m:t>
        </m:r>
        <m:r>
          <m:rPr>
            <m:sty m:val="p"/>
          </m:rPr>
          <m:t>+</m:t>
        </m:r>
        <m:r>
          <m:t>5</m:t>
        </m:r>
      </m:oMath>
      <w:r>
        <w:t xml:space="preserve"> </w:t>
      </w:r>
      <w:r>
        <w:t xml:space="preserve">to complete the table.</w:t>
      </w:r>
    </w:p>
    <w:p>
      <w:pPr>
        <w:numPr>
          <w:ilvl w:val="1"/>
          <w:numId w:val="1000"/>
        </w:numPr>
      </w:pPr>
      <w:r>
        <w:t xml:space="preserve">Is</w:t>
      </w:r>
      <w:r>
        <w:t xml:space="preserve"> </w:t>
      </w:r>
      <m:oMath>
        <m:r>
          <m:t>y</m:t>
        </m:r>
      </m:oMath>
      <w:r>
        <w:t xml:space="preserve"> </w:t>
      </w:r>
      <w:r>
        <w:t xml:space="preserve">proportional to</w:t>
      </w:r>
      <w:r>
        <w:t xml:space="preserve"> </w:t>
      </w:r>
      <m:oMath>
        <m:r>
          <m:t>x</m:t>
        </m:r>
      </m:oMath>
      <w:r>
        <w:t xml:space="preserve">? Explain why or why not.</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m:oMath>
              <m:r>
                <m:t>x</m:t>
              </m:r>
            </m:oMath>
          </w:p>
        </w:tc>
        <w:tc>
          <w:tcPr/>
          <w:p>
            <w:pPr>
              <w:numPr>
                <w:ilvl w:val="1"/>
                <w:numId w:val="1000"/>
              </w:numPr>
              <w:pStyle w:val="Compact"/>
              <w:jc w:val="left"/>
            </w:pPr>
            <m:oMath>
              <m:r>
                <m:t>y</m:t>
              </m:r>
            </m:oMath>
          </w:p>
        </w:tc>
      </w:tr>
      <w:tr>
        <w:tc>
          <w:tcPr/>
          <w:p>
            <w:pPr>
              <w:numPr>
                <w:ilvl w:val="1"/>
                <w:numId w:val="1000"/>
              </w:numPr>
              <w:pStyle w:val="Compact"/>
              <w:jc w:val="left"/>
            </w:pPr>
            <w:r>
              <w:t xml:space="preserve">1</w:t>
            </w:r>
          </w:p>
        </w:tc>
        <w:tc>
          <w:tcPr/>
          <w:p>
            <w:pPr>
              <w:pStyle w:val="Compact"/>
            </w:pPr>
          </w:p>
        </w:tc>
      </w:tr>
      <w:tr>
        <w:tc>
          <w:tcPr/>
          <w:p>
            <w:pPr>
              <w:numPr>
                <w:ilvl w:val="1"/>
                <w:numId w:val="1000"/>
              </w:numPr>
              <w:pStyle w:val="Compact"/>
              <w:jc w:val="left"/>
            </w:pPr>
            <w:r>
              <w:t xml:space="preserve">2</w:t>
            </w:r>
          </w:p>
        </w:tc>
        <w:tc>
          <w:tcPr/>
          <w:p>
            <w:pPr>
              <w:pStyle w:val="Compact"/>
            </w:pPr>
          </w:p>
        </w:tc>
      </w:tr>
      <w:tr>
        <w:tc>
          <w:tcPr/>
          <w:p>
            <w:pPr>
              <w:numPr>
                <w:ilvl w:val="1"/>
                <w:numId w:val="1000"/>
              </w:numPr>
              <w:pStyle w:val="Compact"/>
              <w:jc w:val="left"/>
            </w:pPr>
            <w:r>
              <w:t xml:space="preserve">4</w:t>
            </w:r>
          </w:p>
        </w:tc>
        <w:tc>
          <w:tcPr/>
          <w:p>
            <w:pPr>
              <w:pStyle w:val="Compact"/>
            </w:pPr>
          </w:p>
        </w:tc>
      </w:tr>
    </w:tbl>
    <w:p>
      <w:pPr>
        <w:numPr>
          <w:ilvl w:val="0"/>
          <w:numId w:val="1001"/>
        </w:numPr>
      </w:pPr>
      <w:r>
        <w:t xml:space="preserve">To transmit information on the internet, large files are broken into packets of smaller sizes. Each packet has 1,500 bytes of information. An equation relating packets to bytes of information is given by</w:t>
      </w:r>
      <w:r>
        <w:t xml:space="preserve"> </w:t>
      </w:r>
      <m:oMath>
        <m:r>
          <m:t>b</m:t>
        </m:r>
        <m:r>
          <m:rPr>
            <m:sty m:val="p"/>
          </m:rPr>
          <m:t>=</m:t>
        </m:r>
        <m:r>
          <m:t>1</m:t>
        </m:r>
        <m:r>
          <m:rPr>
            <m:sty m:val="p"/>
          </m:rPr>
          <m:t>,</m:t>
        </m:r>
        <m:r>
          <m:t>​</m:t>
        </m:r>
        <m:r>
          <m:t>500</m:t>
        </m:r>
        <m:r>
          <m:t>p</m:t>
        </m:r>
      </m:oMath>
      <w:r>
        <w:t xml:space="preserve"> </w:t>
      </w:r>
      <w:r>
        <w:t xml:space="preserve">where</w:t>
      </w:r>
      <w:r>
        <w:t xml:space="preserve"> </w:t>
      </w:r>
      <m:oMath>
        <m:r>
          <m:t>p</m:t>
        </m:r>
      </m:oMath>
      <w:r>
        <w:t xml:space="preserve"> </w:t>
      </w:r>
      <w:r>
        <w:t xml:space="preserve">represents the number of packets and</w:t>
      </w:r>
      <w:r>
        <w:t xml:space="preserve"> </w:t>
      </w:r>
      <m:oMath>
        <m:r>
          <m:t>b</m:t>
        </m:r>
      </m:oMath>
      <w:r>
        <w:t xml:space="preserve"> </w:t>
      </w:r>
      <w:r>
        <w:t xml:space="preserve">represents the number of bytes of information.</w:t>
      </w:r>
    </w:p>
    <w:p>
      <w:pPr>
        <w:numPr>
          <w:ilvl w:val="1"/>
          <w:numId w:val="1005"/>
        </w:numPr>
        <w:pStyle w:val="Compact"/>
      </w:pPr>
      <w:r>
        <w:t xml:space="preserve">How many packets would be needed to transmit 30,000 bytes of information?</w:t>
      </w:r>
    </w:p>
    <w:p>
      <w:pPr>
        <w:numPr>
          <w:ilvl w:val="1"/>
          <w:numId w:val="1005"/>
        </w:numPr>
        <w:pStyle w:val="Compact"/>
      </w:pPr>
      <w:r>
        <w:t xml:space="preserve">How much information could be transmitted in 30,000 packets?</w:t>
      </w:r>
    </w:p>
    <w:p>
      <w:pPr>
        <w:numPr>
          <w:ilvl w:val="1"/>
          <w:numId w:val="1005"/>
        </w:numPr>
        <w:pStyle w:val="Compact"/>
      </w:pPr>
      <w:r>
        <w:t xml:space="preserve">Each byte contains 8 bits of information. Write an equation to represent the relationship between the number of packets and the number of bits.</w:t>
      </w:r>
    </w:p>
    <w:p>
      <w:pPr>
        <w:numPr>
          <w:ilvl w:val="0"/>
          <w:numId w:val="1000"/>
        </w:numPr>
      </w:pPr>
      <w:r>
        <w:t xml:space="preserve">(From Unit 5, Lesson 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2022-12-15T03:46:05Z</dcterms:created>
  <dcterms:modified xsi:type="dcterms:W3CDTF">2022-12-15T03:46:05Z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oXIxYS5YIfOubbewj9rA3+urJUA9f+JbrkAhJRUXG7NCPMsmQnuuJ6b+HT1e3EEa15tt7GDmmoy7XOfCgnpNGw==</vt:lpwstr>
  </property>
</Properties>
</file>