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89c238dacd8c6154b207ff82bd76fafb10a6c5"/>
    <w:p>
      <w:pPr>
        <w:pStyle w:val="Heading2"/>
      </w:pPr>
      <w:r>
        <w:t xml:space="preserve">Lección 21: Distintas formas de resolver problemas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Pensemos en problemas de varios pasos y resolvámoslos.</w:t>
      </w:r>
    </w:p>
    <w:bookmarkStart w:id="21" w:name="X81e86052801f62370ac265a7b37d9bbc8e659bc"/>
    <w:p>
      <w:pPr>
        <w:pStyle w:val="Heading3"/>
      </w:pPr>
      <w:r>
        <w:t xml:space="preserve">Calentamiento: Cuál es diferente: Expresiones que tienen 5 o 90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90</m:t>
        </m:r>
      </m:oMath>
    </w:p>
    <w:p>
      <w:pPr>
        <w:numPr>
          <w:ilvl w:val="0"/>
          <w:numId w:val="1002"/>
        </w:numPr>
        <w:pStyle w:val="Compact"/>
      </w:pPr>
      <m:oMath>
        <m:r>
          <m:t>90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90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90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×</m:t>
            </m:r>
            <m:r>
              <m:t>90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×</m:t>
        </m:r>
        <m:r>
          <m:t>5</m:t>
        </m:r>
      </m:oMath>
    </w:p>
    <w:bookmarkEnd w:id="21"/>
    <w:bookmarkStart w:id="22" w:name="vamos-de-excursión"/>
    <w:p>
      <w:pPr>
        <w:pStyle w:val="Heading3"/>
      </w:pPr>
      <w:r>
        <w:t xml:space="preserve">21.1: Vamos de excursión</w:t>
      </w:r>
    </w:p>
    <w:p>
      <w:pPr>
        <w:numPr>
          <w:ilvl w:val="0"/>
          <w:numId w:val="1003"/>
        </w:numPr>
      </w:pPr>
      <w:r>
        <w:t xml:space="preserve">Cuarenta y cinco estudiantes van de excursión al museo. Los boletos para entrar al museo cuestan </w:t>
      </w:r>
      <w:r>
        <w:t xml:space="preserve">$</w:t>
      </w:r>
      <w:r>
        <w:t xml:space="preserve">18 cada uno. Los profesores tienen</w:t>
      </w:r>
      <w:r>
        <w:t xml:space="preserve"> </w:t>
      </w:r>
      <w:r>
        <w:t xml:space="preserve">$</w:t>
      </w:r>
      <w:r>
        <w:t xml:space="preserve">900 para pagar los boletos de la excursión. ¿Será suficiente dinero para pagar los boletos de todos los estudiantes?</w:t>
      </w:r>
    </w:p>
    <w:p>
      <w:pPr>
        <w:numPr>
          <w:ilvl w:val="0"/>
          <w:numId w:val="1000"/>
        </w:numPr>
      </w:pPr>
      <w:r>
        <w:t xml:space="preserve">Si es así, ¿sobrará dinero?, ¿cuánto?</w:t>
      </w:r>
    </w:p>
    <w:p>
      <w:pPr>
        <w:numPr>
          <w:ilvl w:val="0"/>
          <w:numId w:val="1000"/>
        </w:numPr>
      </w:pPr>
      <w:r>
        <w:t xml:space="preserve">Si no es así, ¿cuánto dinero más se necesita?</w:t>
      </w:r>
    </w:p>
    <w:p>
      <w:pPr>
        <w:numPr>
          <w:ilvl w:val="0"/>
          <w:numId w:val="1003"/>
        </w:numPr>
      </w:pPr>
      <w:r>
        <w:t xml:space="preserve">Tu profesor te va a mostrar cinco estrategias para responder la pregunta anterior. Analiza las estrategias.</w:t>
      </w:r>
    </w:p>
    <w:p>
      <w:pPr>
        <w:numPr>
          <w:ilvl w:val="1"/>
          <w:numId w:val="1004"/>
        </w:numPr>
        <w:pStyle w:val="Compact"/>
      </w:pPr>
      <w:r>
        <w:t xml:space="preserve">¿Cuál estrategia es la más parecida a la tuya? Con un compañero, expliquen, por turnos, por qué su estrategia es parecida a la del póster que escogieron.</w:t>
      </w:r>
    </w:p>
    <w:p>
      <w:pPr>
        <w:numPr>
          <w:ilvl w:val="1"/>
          <w:numId w:val="1004"/>
        </w:numPr>
        <w:pStyle w:val="Compact"/>
      </w:pPr>
      <w:r>
        <w:t xml:space="preserve">Discute otra estrategia con tu compañero. Trata de usar esta estrategia para encontrar el valor de </w:t>
      </w:r>
      <m:oMath>
        <m:r>
          <m:t>14</m:t>
        </m:r>
        <m:r>
          <m:rPr>
            <m:sty m:val="p"/>
          </m:rPr>
          <m:t>×</m:t>
        </m:r>
        <m:r>
          <m:t>35</m:t>
        </m:r>
      </m:oMath>
      <w:r>
        <w:t xml:space="preserve">.</w:t>
      </w:r>
    </w:p>
    <w:bookmarkEnd w:id="22"/>
    <w:bookmarkStart w:id="29" w:name="una-salida-al-cine"/>
    <w:p>
      <w:pPr>
        <w:pStyle w:val="Heading3"/>
      </w:pPr>
      <w:r>
        <w:t xml:space="preserve">21.2: Una salida al cine</w:t>
      </w:r>
    </w:p>
    <w:p>
      <w:pPr>
        <w:pStyle w:val="FirstParagraph"/>
      </w:pPr>
      <w:r>
        <w:t xml:space="preserve">Los boletos de cine cuestan</w:t>
      </w:r>
      <w:r>
        <w:t xml:space="preserve"> </w:t>
      </w:r>
      <w:r>
        <w:t xml:space="preserve">$</w:t>
      </w:r>
      <w:r>
        <w:t xml:space="preserve">9 cada uno. En el teatro se vendió el mismo número de boletos en dos días seguidos.</w:t>
      </w:r>
    </w:p>
    <w:p>
      <w:pPr>
        <w:pStyle w:val="BodyText"/>
      </w:pPr>
      <w:r>
        <w:t xml:space="preserve">El primer día, el teatro ganó</w:t>
      </w:r>
      <w:r>
        <w:t xml:space="preserve"> </w:t>
      </w:r>
      <w:r>
        <w:t xml:space="preserve">$</w:t>
      </w:r>
      <w:r>
        <w:t xml:space="preserve">3,132 por las ventas de boletos.</w:t>
      </w:r>
    </w:p>
    <w:p>
      <w:pPr>
        <w:pStyle w:val="BodyText"/>
      </w:pPr>
      <w:r>
        <w:drawing>
          <wp:inline>
            <wp:extent cx="4082688" cy="3152997"/>
            <wp:effectExtent b="0" l="0" r="0" t="0"/>
            <wp:docPr descr="image of 2 tickets" title="" id="24" name="Picture"/>
            <a:graphic>
              <a:graphicData uri="http://schemas.openxmlformats.org/drawingml/2006/picture">
                <pic:pic>
                  <pic:nvPicPr>
                    <pic:cNvPr descr="/app/tmp/embedder-1671064213.504691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688" cy="3152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Escribe y responde una pregunta que escojas de la lista que crearon tus compañeros de clase. Discute con tu compañero la estrategia que usaste.</w:t>
      </w:r>
    </w:p>
    <w:p>
      <w:pPr>
        <w:numPr>
          <w:ilvl w:val="0"/>
          <w:numId w:val="1005"/>
        </w:numPr>
      </w:pPr>
      <w:r>
        <w:t xml:space="preserve">Usa la información dada sobre los boletos de cine para completar la siguiente afirmación:</w:t>
      </w:r>
    </w:p>
    <w:p>
      <w:pPr>
        <w:numPr>
          <w:ilvl w:val="0"/>
          <w:numId w:val="1000"/>
        </w:numPr>
      </w:pPr>
      <w:r>
        <w:t xml:space="preserve">__________ boletos se vendieron en total el primer y el segundo día.</w:t>
      </w:r>
    </w:p>
    <w:p>
      <w:pPr>
        <w:numPr>
          <w:ilvl w:val="0"/>
          <w:numId w:val="1005"/>
        </w:numPr>
        <w:pStyle w:val="Compact"/>
      </w:pPr>
      <w:r>
        <w:t xml:space="preserve">Una bebida mediana cuesta</w:t>
      </w:r>
      <w:r>
        <w:t xml:space="preserve"> </w:t>
      </w:r>
      <w:r>
        <w:t xml:space="preserve">$</w:t>
      </w:r>
      <w:r>
        <w:t xml:space="preserve">7 y unas palomitas de maíz pequeñas cuestan </w:t>
      </w:r>
      <w:r>
        <w:t xml:space="preserve">$</w:t>
      </w:r>
      <w:r>
        <w:t xml:space="preserve">5. Si cada persona que tiene boleto compra palomitas y una bebida, ¿cuánto dinero se recogerá en el teatro por las ventas de palomitas y bebidas?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2022-12-15T00:30:14Z</dcterms:created>
  <dcterms:modified xsi:type="dcterms:W3CDTF">2022-12-15T00:30:14Z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STJ+LiRzUepmypLx6JkSY6KaXbvaUMGRs+qwvoNaZmptNjt3SPupt6MuMe+5/T4Lm3IkPc7anIo2YFXO91VlNw==</vt:lpwstr>
  </property>
</Properties>
</file>