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jpg" ContentType="image/jpe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w:t>
      </w:r>
      <w:r>
        <w:t xml:space="preserve">CC BY NC 2024 Illustrative Mathematics®</w:t>
      </w:r>
    </w:p>
    <w:p>
      <w:pPr>
        <w:pStyle w:val="BodyText"/>
      </w:pPr>
      <w:r>
        <w:t xml:space="preserve">Unit 6, Lesson 1</w:t>
      </w:r>
    </w:p>
    <w:bookmarkStart w:id="34" w:name="lesson-484117"/>
    <w:p>
      <w:pPr>
        <w:pStyle w:val="Heading1"/>
      </w:pPr>
      <w:r>
        <w:t xml:space="preserve">Growing and Growing</w:t>
      </w:r>
    </w:p>
    <w:p>
      <w:pPr>
        <w:pStyle w:val="FirstParagraph"/>
      </w:pPr>
      <w:r>
        <w:t xml:space="preserve">Let's choose the better deal.</w:t>
      </w:r>
    </w:p>
    <w:p>
      <w:pPr>
        <w:pStyle w:val="BodyText"/>
      </w:pPr>
      <w:r>
        <w:t xml:space="preserve"> </w:t>
      </w:r>
      <w:r>
        <w:t xml:space="preserve">Algebra 1</w:t>
      </w:r>
      <w:r>
        <w:br/>
      </w:r>
      <w:r>
        <w:t xml:space="preserve">Unit 6</w:t>
      </w:r>
      <w:r>
        <w:t xml:space="preserve">Lesson 1</w:t>
      </w:r>
      <w:r>
        <w:t xml:space="preserve">CC BY NC 2024 Illustrative Mathematics®</w:t>
      </w:r>
    </w:p>
    <w:bookmarkStart w:id="26" w:name="activity-484136"/>
    <w:p>
      <w:pPr>
        <w:pStyle w:val="Heading2"/>
      </w:pPr>
      <w:r>
        <w:t xml:space="preserve">1.1</w:t>
      </w:r>
      <w:r>
        <w:t xml:space="preserve">Splitting Bacteria</w:t>
      </w:r>
    </w:p>
    <w:p>
      <w:pPr>
        <w:pStyle w:val="FirstParagraph"/>
      </w:pPr>
      <w:r>
        <w:drawing>
          <wp:inline>
            <wp:extent cx="5943600" cy="6219828"/>
            <wp:effectExtent b="0" l="0" r="0" t="0"/>
            <wp:docPr descr="Bacteria viewed through a microscope." title="" id="21" name="Picture"/>
            <a:graphic>
              <a:graphicData uri="http://schemas.openxmlformats.org/drawingml/2006/picture">
                <pic:pic>
                  <pic:nvPicPr>
                    <pic:cNvPr descr="/app/tmp/embedder-1732015522.437346.jpg" id="22" name="Picture"/>
                    <pic:cNvPicPr>
                      <a:picLocks noChangeArrowheads="1" noChangeAspect="1"/>
                    </pic:cNvPicPr>
                  </pic:nvPicPr>
                  <pic:blipFill>
                    <a:blip r:embed="rId20"/>
                    <a:stretch>
                      <a:fillRect/>
                    </a:stretch>
                  </pic:blipFill>
                  <pic:spPr bwMode="auto">
                    <a:xfrm>
                      <a:off x="0" y="0"/>
                      <a:ext cx="5943600" cy="6219828"/>
                    </a:xfrm>
                    <a:prstGeom prst="rect">
                      <a:avLst/>
                    </a:prstGeom>
                    <a:noFill/>
                    <a:ln w="9525">
                      <a:noFill/>
                      <a:headEnd/>
                      <a:tailEnd/>
                    </a:ln>
                  </pic:spPr>
                </pic:pic>
              </a:graphicData>
            </a:graphic>
          </wp:inline>
        </w:drawing>
      </w:r>
    </w:p>
    <w:p>
      <w:pPr>
        <w:pStyle w:val="BodyText"/>
      </w:pPr>
      <w:r>
        <w:t xml:space="preserve">Some bacteria are growing in a dish. Every hour, each bacterium splits into 3 bacteria.</w:t>
      </w:r>
    </w:p>
    <w:p>
      <w:pPr>
        <w:numPr>
          <w:ilvl w:val="0"/>
          <w:numId w:val="1001"/>
        </w:numPr>
        <w:pStyle w:val="Compact"/>
      </w:pPr>
      <w:r>
        <w:t xml:space="preserve">This diagram shows a bacterium at hour 0 and then at hour 1. Draw what has happened at hours 2 and 3.</w:t>
      </w:r>
    </w:p>
    <w:p>
      <w:pPr>
        <w:numPr>
          <w:ilvl w:val="0"/>
          <w:numId w:val="1000"/>
        </w:numPr>
        <w:pStyle w:val="Compact"/>
      </w:pPr>
      <w:r>
        <w:drawing>
          <wp:inline>
            <wp:extent cx="5943600" cy="1668133"/>
            <wp:effectExtent b="0" l="0" r="0" t="0"/>
            <wp:docPr descr="The picture shows 1 bacterium (an irregular polygon with a double outline and light blue inside) for hour 0, then an arrow to the right, then 3 bacteria for hour 1." title="" id="24" name="Picture"/>
            <a:graphic>
              <a:graphicData uri="http://schemas.openxmlformats.org/drawingml/2006/picture">
                <pic:pic>
                  <pic:nvPicPr>
                    <pic:cNvPr descr="/app/tmp/embedder-1732015522.6982114.png" id="25" name="Picture"/>
                    <pic:cNvPicPr>
                      <a:picLocks noChangeArrowheads="1" noChangeAspect="1"/>
                    </pic:cNvPicPr>
                  </pic:nvPicPr>
                  <pic:blipFill>
                    <a:blip r:embed="rId23"/>
                    <a:stretch>
                      <a:fillRect/>
                    </a:stretch>
                  </pic:blipFill>
                  <pic:spPr bwMode="auto">
                    <a:xfrm>
                      <a:off x="0" y="0"/>
                      <a:ext cx="5943600" cy="1668133"/>
                    </a:xfrm>
                    <a:prstGeom prst="rect">
                      <a:avLst/>
                    </a:prstGeom>
                    <a:noFill/>
                    <a:ln w="9525">
                      <a:noFill/>
                      <a:headEnd/>
                      <a:tailEnd/>
                    </a:ln>
                  </pic:spPr>
                </pic:pic>
              </a:graphicData>
            </a:graphic>
          </wp:inline>
        </w:drawing>
      </w:r>
    </w:p>
    <w:p>
      <w:pPr>
        <w:numPr>
          <w:ilvl w:val="0"/>
          <w:numId w:val="1001"/>
        </w:numPr>
        <w:pStyle w:val="Compact"/>
      </w:pPr>
      <w:r>
        <w:t xml:space="preserve">How many bacteria are there at hours 2 and 3?</w:t>
      </w:r>
    </w:p>
    <w:bookmarkEnd w:id="26"/>
    <w:p>
      <w:pPr>
        <w:pStyle w:val="FirstParagraph"/>
      </w:pPr>
      <w:r>
        <w:t xml:space="preserve"> </w:t>
      </w:r>
      <w:r>
        <w:t xml:space="preserve">Algebra 1</w:t>
      </w:r>
      <w:r>
        <w:br/>
      </w:r>
      <w:r>
        <w:t xml:space="preserve">Unit 6</w:t>
      </w:r>
      <w:r>
        <w:t xml:space="preserve">Lesson 1</w:t>
      </w:r>
      <w:r>
        <w:t xml:space="preserve">CC BY NC 2024 Illustrative Mathematics®</w:t>
      </w:r>
    </w:p>
    <w:bookmarkStart w:id="27" w:name="activity-484137"/>
    <w:p>
      <w:pPr>
        <w:pStyle w:val="Heading2"/>
      </w:pPr>
      <w:r>
        <w:t xml:space="preserve">1.2</w:t>
      </w:r>
      <w:r>
        <w:t xml:space="preserve">A Magical Offer</w:t>
      </w:r>
    </w:p>
    <w:p>
      <w:pPr>
        <w:pStyle w:val="FirstParagraph"/>
      </w:pPr>
      <w:r>
        <w:t xml:space="preserve">While walking along a beach, you notice a fish trapped in a small pool. You release the fish into the ocean, but before it swims away, it turns to reward you for your good deed.</w:t>
      </w:r>
    </w:p>
    <w:p>
      <w:pPr>
        <w:pStyle w:val="BodyText"/>
      </w:pPr>
      <w:r>
        <w:t xml:space="preserve">It tells you, "Thank you for freeing me from that tide pool! I was getting claustrophobic. You can choose one of these purses as a reward. You cannot add money to the purses, and once you take any money out, the magic is broken and no more money will be added, but you may keep what is inside."</w:t>
      </w:r>
    </w:p>
    <w:p>
      <w:pPr>
        <w:numPr>
          <w:ilvl w:val="0"/>
          <w:numId w:val="1002"/>
        </w:numPr>
        <w:pStyle w:val="Compact"/>
      </w:pPr>
      <w:r>
        <w:t xml:space="preserve">Purse A contains</w:t>
      </w:r>
      <w:r>
        <w:t xml:space="preserve"> </w:t>
      </w:r>
      <w:r>
        <w:t xml:space="preserve">$</w:t>
      </w:r>
      <w:r>
        <w:t xml:space="preserve">1,000 today. If you leave it alone, it will contain</w:t>
      </w:r>
      <w:r>
        <w:t xml:space="preserve"> </w:t>
      </w:r>
      <w:r>
        <w:t xml:space="preserve">$</w:t>
      </w:r>
      <w:r>
        <w:t xml:space="preserve">1,200 tomorrow (by magic). The next day, it will contain</w:t>
      </w:r>
      <w:r>
        <w:t xml:space="preserve"> </w:t>
      </w:r>
      <w:r>
        <w:t xml:space="preserve">$</w:t>
      </w:r>
      <w:r>
        <w:t xml:space="preserve">1,400. This pattern of</w:t>
      </w:r>
      <w:r>
        <w:t xml:space="preserve"> </w:t>
      </w:r>
      <w:r>
        <w:t xml:space="preserve">$</w:t>
      </w:r>
      <w:r>
        <w:t xml:space="preserve">200 additional dollars per day will continue.</w:t>
      </w:r>
    </w:p>
    <w:p>
      <w:pPr>
        <w:numPr>
          <w:ilvl w:val="0"/>
          <w:numId w:val="1002"/>
        </w:numPr>
        <w:pStyle w:val="Compact"/>
      </w:pPr>
      <w:r>
        <w:t xml:space="preserve">Purse B contains 1 penny today. Leave that penny in there, because tomorrow it will (magically) turn into 2 pennies. The next day, there will be 4 pennies. The amount in the purse will continue to double each day.</w:t>
      </w:r>
    </w:p>
    <w:tbl>
      <w:tblPr>
        <w:tblStyle w:val="Table"/>
        <w:tblW w:type="pct" w:w="500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time passed</w:t>
            </w:r>
          </w:p>
        </w:tc>
        <w:tc>
          <w:tcPr/>
          <w:p>
            <w:pPr>
              <w:pStyle w:val="Compact"/>
              <w:jc w:val="left"/>
            </w:pPr>
            <w:r>
              <w:t xml:space="preserve">0 days</w:t>
            </w:r>
          </w:p>
        </w:tc>
        <w:tc>
          <w:tcPr/>
          <w:p>
            <w:pPr>
              <w:pStyle w:val="Compact"/>
              <w:jc w:val="left"/>
            </w:pPr>
            <w:r>
              <w:t xml:space="preserve">1 day</w:t>
            </w:r>
          </w:p>
        </w:tc>
        <w:tc>
          <w:tcPr/>
          <w:p>
            <w:pPr>
              <w:pStyle w:val="Compact"/>
              <w:jc w:val="left"/>
            </w:pPr>
            <w:r>
              <w:t xml:space="preserve">2 days</w:t>
            </w:r>
          </w:p>
        </w:tc>
        <w:tc>
          <w:tcPr/>
          <w:p>
            <w:pPr>
              <w:jc w:val="left"/>
            </w:pPr>
            <w:r>
              <w:t xml:space="preserve">7 days</w:t>
            </w:r>
            <w:r>
              <w:br/>
            </w:r>
            <w:r>
              <w:t xml:space="preserve">(1 week)</w:t>
            </w:r>
          </w:p>
        </w:tc>
        <w:tc>
          <w:tcPr/>
          <w:p>
            <w:pPr>
              <w:pStyle w:val="Compact"/>
              <w:jc w:val="left"/>
            </w:pPr>
            <w:r>
              <w:t xml:space="preserve">14 days</w:t>
            </w:r>
            <w:r>
              <w:br/>
            </w:r>
            <w:r>
              <w:t xml:space="preserve">(2 weeks)</w:t>
            </w:r>
          </w:p>
        </w:tc>
        <w:tc>
          <w:tcPr/>
          <w:p>
            <w:pPr>
              <w:pStyle w:val="Compact"/>
              <w:jc w:val="left"/>
            </w:pPr>
            <w:r>
              <w:t xml:space="preserve">21 days</w:t>
            </w:r>
            <w:r>
              <w:br/>
            </w:r>
            <w:r>
              <w:t xml:space="preserve">(3 weeks)</w:t>
            </w:r>
          </w:p>
        </w:tc>
        <w:tc>
          <w:tcPr/>
          <w:p>
            <w:pPr>
              <w:pStyle w:val="Compact"/>
              <w:jc w:val="left"/>
            </w:pPr>
            <w:r>
              <w:t xml:space="preserve">30 days</w:t>
            </w:r>
            <w:r>
              <w:br/>
            </w:r>
            <w:r>
              <w:t xml:space="preserve">(1 month)</w:t>
            </w:r>
          </w:p>
        </w:tc>
      </w:tr>
      <w:tr>
        <w:tc>
          <w:tcPr/>
          <w:p>
            <w:pPr>
              <w:pStyle w:val="Compact"/>
              <w:jc w:val="left"/>
            </w:pPr>
            <w:r>
              <w:t xml:space="preserve">Purse A</w:t>
            </w:r>
          </w:p>
        </w:tc>
        <w:tc>
          <w:tcPr/>
          <w:p>
            <w:pPr>
              <w:pStyle w:val="Compact"/>
              <w:jc w:val="left"/>
            </w:pPr>
            <w:r>
              <w:t xml:space="preserve">$</w:t>
            </w:r>
            <w:r>
              <w:t xml:space="preserve">1,000</w:t>
            </w:r>
          </w:p>
        </w:tc>
        <w:tc>
          <w:tcPr/>
          <w:p>
            <w:pPr>
              <w:pStyle w:val="Compact"/>
              <w:jc w:val="left"/>
            </w:pPr>
            <w:r>
              <w:t xml:space="preserve">$</w:t>
            </w:r>
            <w:r>
              <w:t xml:space="preserve">1,200</w:t>
            </w:r>
          </w:p>
        </w:tc>
        <w:tc>
          <w:tcPr/>
          <w:p>
            <w:pPr>
              <w:pStyle w:val="Compact"/>
              <w:jc w:val="left"/>
            </w:pPr>
            <w:r>
              <w:t xml:space="preserve">$</w:t>
            </w:r>
            <w:r>
              <w:t xml:space="preserve">1,400</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Purse B</w:t>
            </w:r>
          </w:p>
        </w:tc>
        <w:tc>
          <w:tcPr/>
          <w:p>
            <w:pPr>
              <w:pStyle w:val="Compact"/>
              <w:jc w:val="left"/>
            </w:pPr>
            <w:r>
              <w:t xml:space="preserve">$</w:t>
            </w:r>
            <w:r>
              <w:t xml:space="preserve">0.01</w:t>
            </w:r>
          </w:p>
        </w:tc>
        <w:tc>
          <w:tcPr/>
          <w:p>
            <w:pPr>
              <w:pStyle w:val="Compact"/>
              <w:jc w:val="left"/>
            </w:pPr>
            <w:r>
              <w:t xml:space="preserve">$</w:t>
            </w:r>
            <w:r>
              <w:t xml:space="preserve">0.02</w:t>
            </w:r>
          </w:p>
        </w:tc>
        <w:tc>
          <w:tcPr/>
          <w:p>
            <w:pPr>
              <w:pStyle w:val="Compact"/>
              <w:jc w:val="left"/>
            </w:pPr>
            <w:r>
              <w:t xml:space="preserve">$</w:t>
            </w:r>
            <w:r>
              <w:t xml:space="preserve">0.04</w:t>
            </w:r>
          </w:p>
        </w:tc>
        <w:tc>
          <w:tcPr/>
          <w:p>
            <w:pPr>
              <w:pStyle w:val="Compact"/>
            </w:pPr>
          </w:p>
        </w:tc>
        <w:tc>
          <w:tcPr/>
          <w:p>
            <w:pPr>
              <w:pStyle w:val="Compact"/>
            </w:pPr>
          </w:p>
        </w:tc>
        <w:tc>
          <w:tcPr/>
          <w:p>
            <w:pPr>
              <w:pStyle w:val="Compact"/>
            </w:pPr>
          </w:p>
        </w:tc>
        <w:tc>
          <w:tcPr/>
          <w:p>
            <w:pPr>
              <w:pStyle w:val="Compact"/>
            </w:pPr>
          </w:p>
        </w:tc>
      </w:tr>
    </w:tbl>
    <w:p>
      <w:pPr>
        <w:pStyle w:val="BodyText"/>
      </w:pPr>
      <w:r>
        <w:t xml:space="preserve">Complete the table for the amount of money in each purse for the given number of days after the fish offers the purses. Be prepared to explain your reasoning for each value.</w:t>
      </w:r>
    </w:p>
    <w:bookmarkEnd w:id="27"/>
    <w:p>
      <w:pPr>
        <w:pStyle w:val="BodyText"/>
      </w:pPr>
      <w:r>
        <w:t xml:space="preserve"> </w:t>
      </w:r>
      <w:r>
        <w:t xml:space="preserve">Algebra 1</w:t>
      </w:r>
      <w:r>
        <w:br/>
      </w:r>
      <w:r>
        <w:t xml:space="preserve">Unit 6</w:t>
      </w:r>
      <w:r>
        <w:t xml:space="preserve">Lesson 1</w:t>
      </w:r>
      <w:r>
        <w:t xml:space="preserve">CC BY NC 2024 Illustrative Mathematics®</w:t>
      </w:r>
    </w:p>
    <w:bookmarkStart w:id="32" w:name="activity-484138"/>
    <w:p>
      <w:pPr>
        <w:pStyle w:val="Heading2"/>
      </w:pPr>
      <w:r>
        <w:t xml:space="preserve">1.3</w:t>
      </w:r>
      <w:r>
        <w:t xml:space="preserve">Graphing the Fish's Offers</w:t>
      </w:r>
    </w:p>
    <w:p>
      <w:pPr>
        <w:pStyle w:val="FirstParagraph"/>
      </w:pPr>
      <w:r>
        <w:t xml:space="preserve">Here are graphs showing how the amount of money in the purses changes. Remember Purse A starts with</w:t>
      </w:r>
      <w:r>
        <w:t xml:space="preserve"> </w:t>
      </w:r>
      <w:r>
        <w:t xml:space="preserve">$</w:t>
      </w:r>
      <w:r>
        <w:t xml:space="preserve">1,000 and grows by</w:t>
      </w:r>
      <w:r>
        <w:t xml:space="preserve"> </w:t>
      </w:r>
      <w:r>
        <w:t xml:space="preserve">$</w:t>
      </w:r>
      <w:r>
        <w:t xml:space="preserve">200 each day. Purse B starts with</w:t>
      </w:r>
      <w:r>
        <w:t xml:space="preserve"> </w:t>
      </w:r>
      <w:r>
        <w:t xml:space="preserve">$</w:t>
      </w:r>
      <w:r>
        <w:t xml:space="preserve">0.01 and doubles each day. Point P has the coordinates</w:t>
      </w:r>
      <w:r>
        <w:t xml:space="preserve"> </w:t>
      </w:r>
      <m:oMath>
        <m:d>
          <m:dPr>
            <m:begChr m:val="("/>
            <m:endChr m:val=")"/>
            <m:sepChr m:val=""/>
            <m:grow/>
          </m:dPr>
          <m:e>
            <m:r>
              <m:t>9</m:t>
            </m:r>
            <m:r>
              <m:rPr>
                <m:sty m:val="p"/>
              </m:rPr>
              <m:t>,</m:t>
            </m:r>
            <m:r>
              <m:t>5.12</m:t>
            </m:r>
          </m:e>
        </m:d>
      </m:oMath>
      <w:r>
        <w:t xml:space="preserve">, and point Q has the coordinates</w:t>
      </w:r>
      <w:r>
        <w:t xml:space="preserve"> </w:t>
      </w:r>
      <m:oMath>
        <m:d>
          <m:dPr>
            <m:begChr m:val="("/>
            <m:endChr m:val=")"/>
            <m:sepChr m:val=""/>
            <m:grow/>
          </m:dPr>
          <m:e>
            <m:r>
              <m:t>5</m:t>
            </m:r>
            <m:r>
              <m:rPr>
                <m:sty m:val="p"/>
              </m:rPr>
              <m:t>,</m:t>
            </m:r>
            <m:r>
              <m:t>2</m:t>
            </m:r>
            <m:r>
              <m:rPr>
                <m:sty m:val="p"/>
              </m:rPr>
              <m:t>,</m:t>
            </m:r>
            <m:r>
              <m:t>​</m:t>
            </m:r>
            <m:r>
              <m:t>000</m:t>
            </m:r>
          </m:e>
        </m:d>
      </m:oMath>
      <w:r>
        <w:t xml:space="preserve">.</w:t>
      </w:r>
    </w:p>
    <w:p>
      <w:pPr>
        <w:pStyle w:val="BodyText"/>
      </w:pPr>
      <w:r>
        <w:drawing>
          <wp:inline>
            <wp:extent cx="5943600" cy="3696559"/>
            <wp:effectExtent b="0" l="0" r="0" t="0"/>
            <wp:docPr descr="Graph of an exponential function, origin O. number of days and amount in dollar." title="" id="29" name="Picture"/>
            <a:graphic>
              <a:graphicData uri="http://schemas.openxmlformats.org/drawingml/2006/picture">
                <pic:pic>
                  <pic:nvPicPr>
                    <pic:cNvPr descr="/app/tmp/embedder-1732015522.7435582.png" id="30" name="Picture"/>
                    <pic:cNvPicPr>
                      <a:picLocks noChangeArrowheads="1" noChangeAspect="1"/>
                    </pic:cNvPicPr>
                  </pic:nvPicPr>
                  <pic:blipFill>
                    <a:blip r:embed="rId28"/>
                    <a:stretch>
                      <a:fillRect/>
                    </a:stretch>
                  </pic:blipFill>
                  <pic:spPr bwMode="auto">
                    <a:xfrm>
                      <a:off x="0" y="0"/>
                      <a:ext cx="5943600" cy="3696559"/>
                    </a:xfrm>
                    <a:prstGeom prst="rect">
                      <a:avLst/>
                    </a:prstGeom>
                    <a:noFill/>
                    <a:ln w="9525">
                      <a:noFill/>
                      <a:headEnd/>
                      <a:tailEnd/>
                    </a:ln>
                  </pic:spPr>
                </pic:pic>
              </a:graphicData>
            </a:graphic>
          </wp:inline>
        </w:drawing>
      </w:r>
    </w:p>
    <w:p>
      <w:pPr>
        <w:numPr>
          <w:ilvl w:val="0"/>
          <w:numId w:val="1003"/>
        </w:numPr>
        <w:pStyle w:val="Compact"/>
      </w:pPr>
      <w:r>
        <w:t xml:space="preserve">Which graph shows the amount of money in Purse A? Which graph shows the amount of money in Purse B? Explain how you know.</w:t>
      </w:r>
    </w:p>
    <w:p>
      <w:pPr>
        <w:numPr>
          <w:ilvl w:val="0"/>
          <w:numId w:val="1003"/>
        </w:numPr>
        <w:pStyle w:val="Compact"/>
      </w:pPr>
      <w:r>
        <w:t xml:space="preserve">Points</w:t>
      </w:r>
      <w:r>
        <w:t xml:space="preserve"> </w:t>
      </w:r>
      <m:oMath>
        <m:r>
          <m:t>P</m:t>
        </m:r>
      </m:oMath>
      <w:r>
        <w:t xml:space="preserve"> </w:t>
      </w:r>
      <w:r>
        <w:t xml:space="preserve">and</w:t>
      </w:r>
      <w:r>
        <w:t xml:space="preserve"> </w:t>
      </w:r>
      <m:oMath>
        <m:r>
          <m:t>Q</m:t>
        </m:r>
      </m:oMath>
      <w:r>
        <w:t xml:space="preserve"> </w:t>
      </w:r>
      <w:r>
        <w:t xml:space="preserve">are labeled on the graph. Explain what they mean in terms of the fish's offer.</w:t>
      </w:r>
    </w:p>
    <w:p>
      <w:pPr>
        <w:numPr>
          <w:ilvl w:val="0"/>
          <w:numId w:val="1003"/>
        </w:numPr>
        <w:pStyle w:val="Compact"/>
      </w:pPr>
      <w:r>
        <w:t xml:space="preserve">What are the coordinates of the vertical intercept for each graph? Explain how you know.</w:t>
      </w:r>
    </w:p>
    <w:p>
      <w:pPr>
        <w:numPr>
          <w:ilvl w:val="0"/>
          <w:numId w:val="1003"/>
        </w:numPr>
        <w:pStyle w:val="Compact"/>
      </w:pPr>
      <w:r>
        <w:t xml:space="preserve">When does Purse B become a better choice than Purse A? Explain your reasoning.</w:t>
      </w:r>
    </w:p>
    <w:p>
      <w:pPr>
        <w:numPr>
          <w:ilvl w:val="0"/>
          <w:numId w:val="1003"/>
        </w:numPr>
        <w:pStyle w:val="Compact"/>
      </w:pPr>
      <w:r>
        <w:t xml:space="preserve">Knowing what you know now, which purse would you choose? Explain your reasoning.</w:t>
      </w:r>
    </w:p>
    <w:bookmarkStart w:id="31" w:name="activity-484138"/>
    <w:p>
      <w:pPr>
        <w:pStyle w:val="Heading3"/>
      </w:pPr>
      <w:r>
        <w:t xml:space="preserve">Are you ready for more?</w:t>
      </w:r>
    </w:p>
    <w:p>
      <w:pPr>
        <w:pStyle w:val="FirstParagraph"/>
      </w:pPr>
      <w:r>
        <w:t xml:space="preserve">Before the fish gets too far, it turns around again and says, “I will give you an even more enticing deal. Purse B stays the same, but Purse A now increases by $250,000 every day. The purses gain money only on days that you return to this beach and rescue any trapped fish for one mile on each side of this spot. If you miss a day, the magic is broken and the purses will not gain any more money.” Which purse should you choose?</w:t>
      </w:r>
    </w:p>
    <w:bookmarkEnd w:id="31"/>
    <w:bookmarkEnd w:id="32"/>
    <w:bookmarkStart w:id="33" w:name="lesson-484117"/>
    <w:p>
      <w:pPr>
        <w:pStyle w:val="Heading2"/>
      </w:pPr>
      <w:r>
        <w:t xml:space="preserve">Lesson 1 Summary</w:t>
      </w:r>
    </w:p>
    <w:p>
      <w:pPr>
        <w:pStyle w:val="FirstParagraph"/>
      </w:pPr>
      <w:r>
        <w:t xml:space="preserve">When we repeatedly double a positive number, it eventually becomes</w:t>
      </w:r>
      <w:r>
        <w:t xml:space="preserve"> </w:t>
      </w:r>
      <w:r>
        <w:rPr>
          <w:iCs/>
          <w:i/>
        </w:rPr>
        <w:t xml:space="preserve">very</w:t>
      </w:r>
      <w:r>
        <w:t xml:space="preserve"> </w:t>
      </w:r>
      <w:r>
        <w:t xml:space="preserve">large. Let's start with 0.001. The table shows what happens when we begin to double.</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number of times doubled</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w:r>
              <w:t xml:space="preserve">number</w:t>
            </w:r>
          </w:p>
        </w:tc>
        <w:tc>
          <w:tcPr/>
          <w:p>
            <w:pPr>
              <w:pStyle w:val="Compact"/>
              <w:jc w:val="left"/>
            </w:pPr>
            <w:r>
              <w:t xml:space="preserve">0.001</w:t>
            </w:r>
          </w:p>
        </w:tc>
        <w:tc>
          <w:tcPr/>
          <w:p>
            <w:pPr>
              <w:pStyle w:val="Compact"/>
              <w:jc w:val="left"/>
            </w:pPr>
            <w:r>
              <w:t xml:space="preserve">0.002</w:t>
            </w:r>
          </w:p>
        </w:tc>
        <w:tc>
          <w:tcPr/>
          <w:p>
            <w:pPr>
              <w:pStyle w:val="Compact"/>
              <w:jc w:val="left"/>
            </w:pPr>
            <w:r>
              <w:t xml:space="preserve">0.004</w:t>
            </w:r>
          </w:p>
        </w:tc>
        <w:tc>
          <w:tcPr/>
          <w:p>
            <w:pPr>
              <w:pStyle w:val="Compact"/>
              <w:jc w:val="left"/>
            </w:pPr>
            <w:r>
              <w:t xml:space="preserve">0.008</w:t>
            </w:r>
          </w:p>
        </w:tc>
        <w:tc>
          <w:tcPr/>
          <w:p>
            <w:pPr>
              <w:pStyle w:val="Compact"/>
              <w:jc w:val="left"/>
            </w:pPr>
            <w:r>
              <w:t xml:space="preserve">0.016</w:t>
            </w:r>
          </w:p>
        </w:tc>
      </w:tr>
    </w:tbl>
    <w:p>
      <w:pPr>
        <w:pStyle w:val="BodyText"/>
      </w:pPr>
      <w:r>
        <w:t xml:space="preserve">If we want to continue this process, it is convenient to use an exponent. For example, the last entry in the table, 0.016, is 0.001 doubled 4 times, or</w:t>
      </w:r>
      <w:r>
        <w:t xml:space="preserve"> </w:t>
      </w:r>
      <m:oMath>
        <m:d>
          <m:dPr>
            <m:begChr m:val="("/>
            <m:endChr m:val=")"/>
            <m:sepChr m:val=""/>
            <m:grow/>
          </m:dPr>
          <m:e>
            <m:r>
              <m:t>0.001</m:t>
            </m:r>
          </m:e>
        </m:d>
        <m:r>
          <m:rPr>
            <m:sty m:val="p"/>
          </m:rPr>
          <m:t>⋅</m:t>
        </m:r>
        <m:r>
          <m:t>2</m:t>
        </m:r>
        <m:r>
          <m:rPr>
            <m:sty m:val="p"/>
          </m:rPr>
          <m:t>⋅</m:t>
        </m:r>
        <m:r>
          <m:t>2</m:t>
        </m:r>
        <m:r>
          <m:rPr>
            <m:sty m:val="p"/>
          </m:rPr>
          <m:t>⋅</m:t>
        </m:r>
        <m:r>
          <m:t>2</m:t>
        </m:r>
        <m:r>
          <m:rPr>
            <m:sty m:val="p"/>
          </m:rPr>
          <m:t>⋅</m:t>
        </m:r>
        <m:r>
          <m:t>2</m:t>
        </m:r>
      </m:oMath>
      <w:r>
        <w:t xml:space="preserve">, which can be expressed as</w:t>
      </w:r>
      <w:r>
        <w:t xml:space="preserve"> </w:t>
      </w:r>
      <m:oMath>
        <m:d>
          <m:dPr>
            <m:begChr m:val="("/>
            <m:endChr m:val=")"/>
            <m:sepChr m:val=""/>
            <m:grow/>
          </m:dPr>
          <m:e>
            <m:r>
              <m:t>0.001</m:t>
            </m:r>
          </m:e>
        </m:d>
        <m:r>
          <m:rPr>
            <m:sty m:val="p"/>
          </m:rPr>
          <m:t>⋅</m:t>
        </m:r>
        <m:sSup>
          <m:e>
            <m:r>
              <m:t>2</m:t>
            </m:r>
          </m:e>
          <m:sup>
            <m:r>
              <m:t>4</m:t>
            </m:r>
          </m:sup>
        </m:sSup>
      </m:oMath>
      <w:r>
        <w:t xml:space="preserve">.</w:t>
      </w:r>
    </w:p>
    <w:p>
      <w:pPr>
        <w:pStyle w:val="BodyText"/>
      </w:pPr>
      <w:r>
        <w:t xml:space="preserve">Even though we started with a very small number, 0.001, we don't have to double it that many times to reach a very large number. For example, if we double it 30 times, represented by</w:t>
      </w:r>
      <w:r>
        <w:t xml:space="preserve"> </w:t>
      </w:r>
      <m:oMath>
        <m:d>
          <m:dPr>
            <m:begChr m:val="("/>
            <m:endChr m:val=")"/>
            <m:sepChr m:val=""/>
            <m:grow/>
          </m:dPr>
          <m:e>
            <m:r>
              <m:t>0.001</m:t>
            </m:r>
          </m:e>
        </m:d>
        <m:r>
          <m:rPr>
            <m:sty m:val="p"/>
          </m:rPr>
          <m:t>⋅</m:t>
        </m:r>
        <m:sSup>
          <m:e>
            <m:r>
              <m:t>2</m:t>
            </m:r>
          </m:e>
          <m:sup>
            <m:r>
              <m:t>30</m:t>
            </m:r>
          </m:sup>
        </m:sSup>
      </m:oMath>
      <w:r>
        <w:t xml:space="preserve">, the result is greater than 1 million.</w:t>
      </w:r>
    </w:p>
    <w:p>
      <w:pPr>
        <w:pStyle w:val="BodyText"/>
      </w:pPr>
      <w:r>
        <w:t xml:space="preserve">Throughout this unit, we will look at many situations in which quantities grow or decrease by applying the same factor repeatedly.</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jp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2024-11-19T11:25:23Z</dcterms:created>
  <dcterms:modified xsi:type="dcterms:W3CDTF">2024-11-19T11:25:23Z</dcterms:modified>
</cp:coreProperties>
</file>

<file path=docProps/custom.xml><?xml version="1.0" encoding="utf-8"?>
<Properties xmlns="http://schemas.openxmlformats.org/officeDocument/2006/custom-properties" xmlns:vt="http://schemas.openxmlformats.org/officeDocument/2006/docPropsVTypes"/>
</file>