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d-practice-problems"/>
    <w:p>
      <w:pPr>
        <w:pStyle w:val="Heading3"/>
      </w:pPr>
      <w:r>
        <w:t xml:space="preserve">Section D: Practice Problems</w:t>
      </w:r>
    </w:p>
    <w:bookmarkEnd w:id="20"/>
    <w:p>
      <w:pPr>
        <w:numPr>
          <w:ilvl w:val="0"/>
          <w:numId w:val="1001"/>
        </w:numPr>
      </w:pPr>
      <w:r>
        <w:t xml:space="preserve">There are 708 students at the school. Three hundred ninety-four students are in the cafeteria and the rest are in class. Han estimates that 400 students are in class. Do you agree with Han’s estimate? Explain or show your reasoning.</w:t>
      </w:r>
    </w:p>
    <w:p>
      <w:pPr>
        <w:numPr>
          <w:ilvl w:val="0"/>
          <w:numId w:val="1000"/>
        </w:numPr>
      </w:pPr>
      <w:r>
        <w:t xml:space="preserve">(From Unit 3, Lesson 17.)</w:t>
      </w:r>
    </w:p>
    <w:p>
      <w:pPr>
        <w:numPr>
          <w:ilvl w:val="0"/>
          <w:numId w:val="1001"/>
        </w:numPr>
      </w:pPr>
      <w:r>
        <w:t xml:space="preserve">Select</w:t>
      </w:r>
      <w:r>
        <w:t xml:space="preserve"> </w:t>
      </w:r>
      <w:r>
        <w:rPr>
          <w:bCs/>
          <w:b/>
        </w:rPr>
        <w:t xml:space="preserve">all</w:t>
      </w:r>
      <w:r>
        <w:t xml:space="preserve"> </w:t>
      </w:r>
      <w:r>
        <w:t xml:space="preserve">equations that match the tape diagram.</w:t>
      </w:r>
    </w:p>
    <w:p>
      <w:pPr>
        <w:numPr>
          <w:ilvl w:val="0"/>
          <w:numId w:val="1000"/>
        </w:numPr>
        <w:pStyle w:val="Compact"/>
      </w:pPr>
      <w:r>
        <w:drawing>
          <wp:inline>
            <wp:extent cx="5943600" cy="685800"/>
            <wp:effectExtent b="0" l="0" r="0" t="0"/>
            <wp:docPr descr="Diagram. One rectangle split into 6 parts. Total length, 110. 1 part, labeled question mark. Other 5 parts labeled 6." title="" id="22" name="Picture"/>
            <a:graphic>
              <a:graphicData uri="http://schemas.openxmlformats.org/drawingml/2006/picture">
                <pic:pic>
                  <pic:nvPicPr>
                    <pic:cNvPr descr="/app/tmp/embedder-1671012794.8891144.png" id="23" name="Picture"/>
                    <pic:cNvPicPr>
                      <a:picLocks noChangeArrowheads="1" noChangeAspect="1"/>
                    </pic:cNvPicPr>
                  </pic:nvPicPr>
                  <pic:blipFill>
                    <a:blip r:embed="rId21"/>
                    <a:stretch>
                      <a:fillRect/>
                    </a:stretch>
                  </pic:blipFill>
                  <pic:spPr bwMode="auto">
                    <a:xfrm>
                      <a:off x="0" y="0"/>
                      <a:ext cx="5943600" cy="685800"/>
                    </a:xfrm>
                    <a:prstGeom prst="rect">
                      <a:avLst/>
                    </a:prstGeom>
                    <a:noFill/>
                    <a:ln w="9525">
                      <a:noFill/>
                      <a:headEnd/>
                      <a:tailEnd/>
                    </a:ln>
                  </pic:spPr>
                </pic:pic>
              </a:graphicData>
            </a:graphic>
          </wp:inline>
        </w:drawing>
      </w:r>
    </w:p>
    <w:p>
      <w:pPr>
        <w:numPr>
          <w:ilvl w:val="1"/>
          <w:numId w:val="1002"/>
        </w:numPr>
        <w:pStyle w:val="Compact"/>
      </w:pPr>
      <w:r>
        <w:t xml:space="preserve"> </w:t>
      </w:r>
      <m:oMath>
        <m:r>
          <m:t>110</m:t>
        </m:r>
        <m:r>
          <m:rPr>
            <m:sty m:val="p"/>
          </m:rPr>
          <m:t>+</m:t>
        </m:r>
        <m:r>
          <m:t>5</m:t>
        </m:r>
        <m:r>
          <m:rPr>
            <m:sty m:val="p"/>
          </m:rPr>
          <m:t>×</m:t>
        </m:r>
        <m:r>
          <m:t>6</m:t>
        </m:r>
        <m:r>
          <m:rPr>
            <m:sty m:val="p"/>
          </m:rPr>
          <m:t>=</m:t>
        </m:r>
        <m:r>
          <m:rPr>
            <m:sty m:val="p"/>
          </m:rPr>
          <m:t>?</m:t>
        </m:r>
      </m:oMath>
    </w:p>
    <w:p>
      <w:pPr>
        <w:numPr>
          <w:ilvl w:val="1"/>
          <w:numId w:val="1002"/>
        </w:numPr>
        <w:pStyle w:val="Compact"/>
      </w:pPr>
      <w:r>
        <w:t xml:space="preserve"> </w:t>
      </w:r>
      <m:oMath>
        <m:r>
          <m:rPr>
            <m:sty m:val="p"/>
          </m:rPr>
          <m:t>?</m:t>
        </m:r>
        <m:r>
          <m:rPr>
            <m:sty m:val="p"/>
          </m:rPr>
          <m:t>+</m:t>
        </m:r>
        <m:r>
          <m:t>5</m:t>
        </m:r>
        <m:r>
          <m:rPr>
            <m:sty m:val="p"/>
          </m:rPr>
          <m:t>×</m:t>
        </m:r>
        <m:r>
          <m:t>6</m:t>
        </m:r>
        <m:r>
          <m:rPr>
            <m:sty m:val="p"/>
          </m:rPr>
          <m:t>=</m:t>
        </m:r>
        <m:r>
          <m:t>110</m:t>
        </m:r>
      </m:oMath>
    </w:p>
    <w:p>
      <w:pPr>
        <w:numPr>
          <w:ilvl w:val="1"/>
          <w:numId w:val="1002"/>
        </w:numPr>
        <w:pStyle w:val="Compact"/>
      </w:pPr>
      <w:r>
        <w:t xml:space="preserve"> </w:t>
      </w:r>
      <m:oMath>
        <m:r>
          <m:t>110</m:t>
        </m:r>
        <m:r>
          <m:rPr>
            <m:sty m:val="p"/>
          </m:rPr>
          <m:t>−</m:t>
        </m:r>
        <m:r>
          <m:rPr>
            <m:sty m:val="p"/>
          </m:rPr>
          <m:t>?</m:t>
        </m:r>
        <m:r>
          <m:rPr>
            <m:sty m:val="p"/>
          </m:rPr>
          <m:t>=</m:t>
        </m:r>
        <m:r>
          <m:t>5</m:t>
        </m:r>
        <m:r>
          <m:rPr>
            <m:sty m:val="p"/>
          </m:rPr>
          <m:t>×</m:t>
        </m:r>
        <m:r>
          <m:t>6</m:t>
        </m:r>
      </m:oMath>
    </w:p>
    <w:p>
      <w:pPr>
        <w:numPr>
          <w:ilvl w:val="1"/>
          <w:numId w:val="1002"/>
        </w:numPr>
        <w:pStyle w:val="Compact"/>
      </w:pPr>
      <w:r>
        <w:t xml:space="preserve"> </w:t>
      </w:r>
      <m:oMath>
        <m:r>
          <m:t>110</m:t>
        </m:r>
        <m:r>
          <m:rPr>
            <m:sty m:val="p"/>
          </m:rPr>
          <m:t>+</m:t>
        </m:r>
        <m:r>
          <m:rPr>
            <m:sty m:val="p"/>
          </m:rPr>
          <m:t>?</m:t>
        </m:r>
        <m:r>
          <m:rPr>
            <m:sty m:val="p"/>
          </m:rPr>
          <m:t>=</m:t>
        </m:r>
        <m:r>
          <m:t>5</m:t>
        </m:r>
        <m:r>
          <m:rPr>
            <m:sty m:val="p"/>
          </m:rPr>
          <m:t>×</m:t>
        </m:r>
        <m:r>
          <m:t>6</m:t>
        </m:r>
      </m:oMath>
    </w:p>
    <w:p>
      <w:pPr>
        <w:numPr>
          <w:ilvl w:val="1"/>
          <w:numId w:val="1002"/>
        </w:numPr>
        <w:pStyle w:val="Compact"/>
      </w:pPr>
      <w:r>
        <w:t xml:space="preserve"> </w:t>
      </w:r>
      <m:oMath>
        <m:r>
          <m:t>110</m:t>
        </m:r>
        <m:r>
          <m:rPr>
            <m:sty m:val="p"/>
          </m:rPr>
          <m:t>−</m:t>
        </m:r>
        <m:r>
          <m:t>30</m:t>
        </m:r>
        <m:r>
          <m:rPr>
            <m:sty m:val="p"/>
          </m:rPr>
          <m:t>=</m:t>
        </m:r>
        <m:r>
          <m:rPr>
            <m:sty m:val="p"/>
          </m:rPr>
          <m:t>?</m:t>
        </m:r>
      </m:oMath>
    </w:p>
    <w:p>
      <w:pPr>
        <w:numPr>
          <w:ilvl w:val="0"/>
          <w:numId w:val="1000"/>
        </w:numPr>
      </w:pPr>
      <w:r>
        <w:t xml:space="preserve">(From Unit 3, Lesson 18.)</w:t>
      </w:r>
    </w:p>
    <w:p>
      <w:pPr>
        <w:numPr>
          <w:ilvl w:val="0"/>
          <w:numId w:val="1001"/>
        </w:numPr>
      </w:pPr>
      <w:r>
        <w:t xml:space="preserve">There are 240 connecting cubes in the box. Five students each take 9 connecting cubes from the box. How many connecting cubes are left in the box?</w:t>
      </w:r>
    </w:p>
    <w:p>
      <w:pPr>
        <w:numPr>
          <w:ilvl w:val="1"/>
          <w:numId w:val="1003"/>
        </w:numPr>
        <w:pStyle w:val="Compact"/>
      </w:pPr>
      <w:r>
        <w:t xml:space="preserve">Write an equation to represent the situation.  Use a letter for the unknown quantity.</w:t>
      </w:r>
    </w:p>
    <w:p>
      <w:pPr>
        <w:numPr>
          <w:ilvl w:val="1"/>
          <w:numId w:val="1003"/>
        </w:numPr>
        <w:pStyle w:val="Compact"/>
      </w:pPr>
      <w:r>
        <w:t xml:space="preserve">Solve the problem. Explain or show your reasoning.</w:t>
      </w:r>
    </w:p>
    <w:p>
      <w:pPr>
        <w:numPr>
          <w:ilvl w:val="0"/>
          <w:numId w:val="1000"/>
        </w:numPr>
      </w:pPr>
      <w:r>
        <w:t xml:space="preserve">(From Unit 3, Lesson 19.)</w:t>
      </w:r>
    </w:p>
    <w:p>
      <w:pPr>
        <w:numPr>
          <w:ilvl w:val="0"/>
          <w:numId w:val="1001"/>
        </w:numPr>
      </w:pPr>
      <w:r>
        <w:t xml:space="preserve">Andre has 245 cards. He bought 7 more packages of cards. How many cards does he have now?</w:t>
      </w:r>
    </w:p>
    <w:p>
      <w:pPr>
        <w:numPr>
          <w:ilvl w:val="1"/>
          <w:numId w:val="1004"/>
        </w:numPr>
        <w:pStyle w:val="Compact"/>
      </w:pPr>
      <w:r>
        <w:t xml:space="preserve">What information do you need to know to answer the question?</w:t>
      </w:r>
    </w:p>
    <w:p>
      <w:pPr>
        <w:numPr>
          <w:ilvl w:val="1"/>
          <w:numId w:val="1004"/>
        </w:numPr>
        <w:pStyle w:val="Compact"/>
      </w:pPr>
      <w:r>
        <w:t xml:space="preserve">Write an expression to represent the situation. Use a letter for the unknown quantity.</w:t>
      </w:r>
    </w:p>
    <w:p>
      <w:pPr>
        <w:numPr>
          <w:ilvl w:val="0"/>
          <w:numId w:val="1000"/>
        </w:numPr>
      </w:pPr>
      <w:r>
        <w:t xml:space="preserve">(From Unit 3, Lesson 20.)</w:t>
      </w:r>
    </w:p>
    <w:p>
      <w:pPr>
        <w:numPr>
          <w:ilvl w:val="0"/>
          <w:numId w:val="1001"/>
        </w:numPr>
      </w:pPr>
      <w:r>
        <w:t xml:space="preserve">Exploration</w:t>
      </w:r>
    </w:p>
    <w:p>
      <w:pPr>
        <w:numPr>
          <w:ilvl w:val="0"/>
          <w:numId w:val="1000"/>
        </w:numPr>
      </w:pPr>
      <w:r>
        <w:t xml:space="preserve">For each equation, draw a diagram and write a situation with a question.</w:t>
      </w:r>
    </w:p>
    <w:p>
      <w:pPr>
        <w:numPr>
          <w:ilvl w:val="1"/>
          <w:numId w:val="1005"/>
        </w:numPr>
        <w:pStyle w:val="Compact"/>
      </w:pPr>
      <m:oMath>
        <m:r>
          <m:t>3</m:t>
        </m:r>
        <m:r>
          <m:rPr>
            <m:sty m:val="p"/>
          </m:rPr>
          <m:t>×</m:t>
        </m:r>
        <m:r>
          <m:t>n</m:t>
        </m:r>
        <m:r>
          <m:rPr>
            <m:sty m:val="p"/>
          </m:rPr>
          <m:t>+</m:t>
        </m:r>
        <m:r>
          <m:t>163</m:t>
        </m:r>
        <m:r>
          <m:rPr>
            <m:sty m:val="p"/>
          </m:rPr>
          <m:t>=</m:t>
        </m:r>
        <m:r>
          <m:t>187</m:t>
        </m:r>
      </m:oMath>
    </w:p>
    <w:p>
      <w:pPr>
        <w:numPr>
          <w:ilvl w:val="1"/>
          <w:numId w:val="1005"/>
        </w:numPr>
        <w:pStyle w:val="Compact"/>
      </w:pPr>
      <m:oMath>
        <m:r>
          <m:t>b</m:t>
        </m:r>
        <m:r>
          <m:rPr>
            <m:sty m:val="p"/>
          </m:rPr>
          <m:t>−</m:t>
        </m:r>
        <m:d>
          <m:dPr>
            <m:begChr m:val="("/>
            <m:endChr m:val=")"/>
            <m:sepChr m:val=""/>
            <m:grow/>
          </m:dPr>
          <m:e>
            <m:r>
              <m:t>4</m:t>
            </m:r>
            <m:r>
              <m:rPr>
                <m:sty m:val="p"/>
              </m:rPr>
              <m:t>×</m:t>
            </m:r>
            <m:r>
              <m:t>10</m:t>
            </m:r>
          </m:e>
        </m:d>
        <m:r>
          <m:rPr>
            <m:sty m:val="p"/>
          </m:rPr>
          <m:t>=</m:t>
        </m:r>
        <m:r>
          <m:t>89</m:t>
        </m:r>
      </m:oMath>
    </w:p>
    <w:p>
      <w:pPr>
        <w:numPr>
          <w:ilvl w:val="0"/>
          <w:numId w:val="1001"/>
        </w:numPr>
        <w:pStyle w:val="Compact"/>
      </w:pPr>
      <w:r>
        <w:t xml:space="preserve">Exploration</w:t>
      </w:r>
    </w:p>
    <w:p>
      <w:pPr>
        <w:numPr>
          <w:ilvl w:val="1"/>
          <w:numId w:val="1006"/>
        </w:numPr>
        <w:pStyle w:val="Compact"/>
      </w:pPr>
      <w:r>
        <w:t xml:space="preserve">A question in a subtraction situation can be answered with an estimate of “about 200.” What could the subtraction situation be?</w:t>
      </w:r>
    </w:p>
    <w:p>
      <w:pPr>
        <w:numPr>
          <w:ilvl w:val="1"/>
          <w:numId w:val="1006"/>
        </w:numPr>
        <w:pStyle w:val="Compact"/>
      </w:pPr>
      <w:r>
        <w:t xml:space="preserve">A question in a situation that uses addition and multiplication could be answered with an estimate of “about 300.” What could the situation be?</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2022-12-14T10:13:15Z</dcterms:created>
  <dcterms:modified xsi:type="dcterms:W3CDTF">2022-12-14T10:13:15Z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CCLx+au8FVqszH4VZDU4BjmBi02ePymFX5xyjsB3MrksJrSgxzTtB2ko3Qs1URRuAGnyy4q1dJ7aFpf+tHgx5A==</vt:lpwstr>
  </property>
</Properties>
</file>