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</w:t>
      </w:r>
    </w:p>
    <w:bookmarkStart w:id="28" w:name="lesson-465445"/>
    <w:p>
      <w:pPr>
        <w:pStyle w:val="Heading1"/>
      </w:pPr>
      <w:r>
        <w:t xml:space="preserve">Anchoring Units of Measurement</w:t>
      </w:r>
    </w:p>
    <w:p>
      <w:pPr>
        <w:pStyle w:val="FirstParagraph"/>
      </w:pPr>
      <w:r>
        <w:t xml:space="preserve">Let’s see how big different things are.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3" w:name="activity-465446"/>
    <w:p>
      <w:pPr>
        <w:pStyle w:val="Heading2"/>
      </w:pPr>
      <w:r>
        <w:t xml:space="preserve">1.1</w:t>
      </w:r>
      <w:r>
        <w:t xml:space="preserve">Estimating Volume</w:t>
      </w:r>
    </w:p>
    <w:p>
      <w:pPr>
        <w:pStyle w:val="FirstParagraph"/>
      </w:pPr>
      <w:r>
        <w:t xml:space="preserve">Estimate the volume of the tiny salt shaker.</w:t>
      </w:r>
    </w:p>
    <w:p>
      <w:pPr>
        <w:pStyle w:val="BodyText"/>
      </w:pPr>
      <w:r>
        <w:drawing>
          <wp:inline>
            <wp:extent cx="3669832" cy="3669832"/>
            <wp:effectExtent b="0" l="0" r="0" t="0"/>
            <wp:docPr descr="A photo of a small salt shaker. A woman's hand holds a small, cubic shaped salt shaker that has an approximate edge length of the width of 2 of her fingers." title="" id="21" name="Picture"/>
            <a:graphic>
              <a:graphicData uri="http://schemas.openxmlformats.org/drawingml/2006/picture">
                <pic:pic>
                  <pic:nvPicPr>
                    <pic:cNvPr descr="/app/tmp/embedder-1732017565.92584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4" w:name="activity-562376"/>
    <w:p>
      <w:pPr>
        <w:pStyle w:val="Heading2"/>
      </w:pPr>
      <w:r>
        <w:t xml:space="preserve">1.2</w:t>
      </w:r>
      <w:r>
        <w:t xml:space="preserve">What Do They Measure?</w:t>
      </w:r>
    </w:p>
    <w:p>
      <w:pPr>
        <w:pStyle w:val="FirstParagraph"/>
      </w:pPr>
      <w:r>
        <w:t xml:space="preserve">Write each unit in the appropriate column based on whether it measures length, volume, or weight or mass.</w:t>
      </w:r>
    </w:p>
    <w:p>
      <w:pPr>
        <w:pStyle w:val="BodyText"/>
      </w:pPr>
      <w:r>
        <w:t xml:space="preserve">centimeter</w:t>
      </w:r>
    </w:p>
    <w:p>
      <w:pPr>
        <w:pStyle w:val="BodyText"/>
      </w:pPr>
      <w:r>
        <w:t xml:space="preserve">cup</w:t>
      </w:r>
    </w:p>
    <w:p>
      <w:pPr>
        <w:pStyle w:val="BodyText"/>
      </w:pPr>
      <w:r>
        <w:t xml:space="preserve">foot</w:t>
      </w:r>
    </w:p>
    <w:p>
      <w:pPr>
        <w:pStyle w:val="BodyText"/>
      </w:pPr>
      <w:r>
        <w:t xml:space="preserve">gallon</w:t>
      </w:r>
    </w:p>
    <w:p>
      <w:pPr>
        <w:pStyle w:val="BodyText"/>
      </w:pPr>
      <w:r>
        <w:t xml:space="preserve">gram</w:t>
      </w:r>
    </w:p>
    <w:p>
      <w:pPr>
        <w:pStyle w:val="BodyText"/>
      </w:pPr>
      <w:r>
        <w:t xml:space="preserve">inch</w:t>
      </w:r>
    </w:p>
    <w:p>
      <w:pPr>
        <w:pStyle w:val="BodyText"/>
      </w:pPr>
      <w:r>
        <w:t xml:space="preserve">kilogram</w:t>
      </w:r>
    </w:p>
    <w:p>
      <w:pPr>
        <w:pStyle w:val="BodyText"/>
      </w:pPr>
      <w:r>
        <w:t xml:space="preserve">kilometer</w:t>
      </w:r>
    </w:p>
    <w:p>
      <w:pPr>
        <w:pStyle w:val="BodyText"/>
      </w:pPr>
      <w:r>
        <w:t xml:space="preserve">liter</w:t>
      </w:r>
    </w:p>
    <w:p>
      <w:pPr>
        <w:pStyle w:val="BodyText"/>
      </w:pPr>
      <w:r>
        <w:t xml:space="preserve">meter</w:t>
      </w:r>
    </w:p>
    <w:p>
      <w:pPr>
        <w:pStyle w:val="BodyText"/>
      </w:pPr>
      <w:r>
        <w:t xml:space="preserve">mile</w:t>
      </w:r>
    </w:p>
    <w:p>
      <w:pPr>
        <w:pStyle w:val="BodyText"/>
      </w:pPr>
      <w:r>
        <w:t xml:space="preserve">milliliter</w:t>
      </w:r>
    </w:p>
    <w:p>
      <w:pPr>
        <w:pStyle w:val="BodyText"/>
      </w:pPr>
      <w:r>
        <w:t xml:space="preserve">millimeter</w:t>
      </w:r>
    </w:p>
    <w:p>
      <w:pPr>
        <w:pStyle w:val="BodyText"/>
      </w:pPr>
      <w:r>
        <w:t xml:space="preserve">ounce</w:t>
      </w:r>
    </w:p>
    <w:p>
      <w:pPr>
        <w:pStyle w:val="BodyText"/>
      </w:pPr>
      <w:r>
        <w:t xml:space="preserve">pound</w:t>
      </w:r>
    </w:p>
    <w:p>
      <w:pPr>
        <w:pStyle w:val="BodyText"/>
      </w:pPr>
      <w:r>
        <w:t xml:space="preserve">quart</w:t>
      </w:r>
    </w:p>
    <w:p>
      <w:pPr>
        <w:pStyle w:val="BodyText"/>
      </w:pPr>
      <w:r>
        <w:t xml:space="preserve">ton</w:t>
      </w:r>
    </w:p>
    <w:p>
      <w:pPr>
        <w:pStyle w:val="BodyText"/>
      </w:pPr>
      <w:r>
        <w:t xml:space="preserve">yard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weight or mass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5" w:name="activity-465447"/>
    <w:p>
      <w:pPr>
        <w:pStyle w:val="Heading2"/>
      </w:pPr>
      <w:r>
        <w:t xml:space="preserve">1.3</w:t>
      </w:r>
      <w:r>
        <w:t xml:space="preserve">Cutting String</w:t>
      </w:r>
    </w:p>
    <w:p>
      <w:pPr>
        <w:pStyle w:val="FirstParagraph"/>
      </w:pPr>
      <w:r>
        <w:t xml:space="preserve">Your teacher will assign you one of the following lengths:</w:t>
      </w:r>
    </w:p>
    <w:p>
      <w:pPr>
        <w:pStyle w:val="BodyText"/>
      </w:pPr>
      <w:r>
        <w:t xml:space="preserve">1 centimeter, 1 foot, 1 inch, 1 meter, or 1 yard.</w:t>
      </w:r>
    </w:p>
    <w:p>
      <w:pPr>
        <w:pStyle w:val="BodyText"/>
      </w:pPr>
      <w:r>
        <w:t xml:space="preserve">Estimate and cut a piece of string as close to your assigned length as you can without using a measurement tool.</w:t>
      </w:r>
    </w:p>
    <w:bookmarkEnd w:id="25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6" w:name="activity-465448"/>
    <w:p>
      <w:pPr>
        <w:pStyle w:val="Heading2"/>
      </w:pPr>
      <w:r>
        <w:t xml:space="preserve">1.4</w:t>
      </w:r>
      <w:r>
        <w:t xml:space="preserve">Card Sort: Measurement Benchmarks</w:t>
      </w:r>
    </w:p>
    <w:p>
      <w:pPr>
        <w:pStyle w:val="FirstParagraph"/>
      </w:pPr>
      <w:r>
        <w:t xml:space="preserve">Your teacher will give you a set of cards, each with a picture of an object and a letter in the top right corner. Use the graphic organizers to sort the cards with the same letter.</w:t>
      </w:r>
    </w:p>
    <w:p>
      <w:pPr>
        <w:numPr>
          <w:ilvl w:val="0"/>
          <w:numId w:val="1001"/>
        </w:numPr>
        <w:pStyle w:val="Compact"/>
      </w:pPr>
      <w:r>
        <w:t xml:space="preserve">Match each picture card that has the letter “L” to a unit of length that is closest to the length of the object. </w:t>
      </w:r>
    </w:p>
    <w:p>
      <w:pPr>
        <w:numPr>
          <w:ilvl w:val="0"/>
          <w:numId w:val="1001"/>
        </w:numPr>
        <w:pStyle w:val="Compact"/>
      </w:pPr>
      <w:r>
        <w:t xml:space="preserve">Match each picture card that has the letter “V” to a unit of volume that is closest to the volume of the object. </w:t>
      </w:r>
    </w:p>
    <w:p>
      <w:pPr>
        <w:numPr>
          <w:ilvl w:val="0"/>
          <w:numId w:val="1001"/>
        </w:numPr>
        <w:pStyle w:val="Compact"/>
      </w:pPr>
      <w:r>
        <w:t xml:space="preserve">Match each picture card that has the letter “WM” to a unit of weight or mass that is closest to the weight or mass of the object.</w:t>
      </w:r>
    </w:p>
    <w:bookmarkEnd w:id="26"/>
    <w:bookmarkStart w:id="27" w:name="lesson-465445"/>
    <w:p>
      <w:pPr>
        <w:pStyle w:val="Heading2"/>
      </w:pPr>
      <w:r>
        <w:t xml:space="preserve">Lesson 1 Summary</w:t>
      </w:r>
    </w:p>
    <w:p>
      <w:pPr>
        <w:pStyle w:val="FirstParagraph"/>
      </w:pPr>
      <w:r>
        <w:t xml:space="preserve">We can use everyday objects to estimate standard units of measurement. Here are some examples.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unit of 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 about . . 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millimeter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thickness of a dime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centimeter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width of a pinky finger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inch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length from the tip of your thumb to the first knuckle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foot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length of a football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length of a baseball bat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length of a baseball bat and ball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kilometer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distance someone walks in 10 minutes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mile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distance someone runs in 10 minutes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unit of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 about . . 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milliliter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volume of a eyedropper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cup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volume of a school milk carton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quart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volume of a large bottle of sports drink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liter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volume of a reusable water bottle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gallon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volume of a large milk jug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unit of weight or mass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 about . . 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mass of a raisin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ounce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weight of a slice of bread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pound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weight of a loaf of bread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kilogram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mass of a textbook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ton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weight of a small car</w:t>
            </w:r>
          </w:p>
        </w:tc>
      </w:tr>
    </w:tbl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2024-11-19T11:59:26Z</dcterms:created>
  <dcterms:modified xsi:type="dcterms:W3CDTF">2024-11-19T11:59:26Z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