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Hay 63 estudiantes en la cafetería. Hay 9 estudiantes en cada mesa.</w:t>
      </w:r>
    </w:p>
    <w:p>
      <w:pPr>
        <w:numPr>
          <w:ilvl w:val="1"/>
          <w:numId w:val="1002"/>
        </w:numPr>
        <w:pStyle w:val="Compact"/>
      </w:pPr>
      <w:r>
        <w:t xml:space="preserve">¿En cuántas mesas hay estudiantes sentados?</w:t>
      </w:r>
    </w:p>
    <w:p>
      <w:pPr>
        <w:numPr>
          <w:ilvl w:val="1"/>
          <w:numId w:val="1002"/>
        </w:numPr>
        <w:pStyle w:val="Compact"/>
      </w:pPr>
      <w:r>
        <w:t xml:space="preserve">Escribe una ecuación de división que represente tu respuesta.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¿Cuál es el área de esta figura? Explica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487" cy="3086100"/>
            <wp:effectExtent b="0" l="0" r="0" t="0"/>
            <wp:docPr descr="6-sided shape." title="" id="22" name="Picture"/>
            <a:graphic>
              <a:graphicData uri="http://schemas.openxmlformats.org/drawingml/2006/picture">
                <pic:pic>
                  <pic:nvPicPr>
                    <pic:cNvPr descr="/app/tmp/embedder-1671065600.83609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487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Selecciona</w:t>
      </w:r>
      <w:r>
        <w:t xml:space="preserve"> </w:t>
      </w:r>
      <w:r>
        <w:rPr>
          <w:bCs/>
          <w:b/>
        </w:rPr>
        <w:t xml:space="preserve">todas</w:t>
      </w:r>
      <w:r>
        <w:t xml:space="preserve"> </w:t>
      </w:r>
      <w:r>
        <w:t xml:space="preserve">las</w:t>
      </w:r>
      <w:r>
        <w:rPr>
          <w:bCs/>
          <w:b/>
        </w:rPr>
        <w:t xml:space="preserve"> </w:t>
      </w:r>
      <w:r>
        <w:t xml:space="preserve">expresiones que son equivalentes a </w:t>
      </w:r>
      <m:oMath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12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Jada tiene 8 centavos. Cada uno pesa 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 gramos. ¿Cuánto pesan los centavos de Jada en total? Explica tu razonamiento.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Colorea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 del cuadrado.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, square. Length and width, 1. " title="" id="25" name="Picture"/>
            <a:graphic>
              <a:graphicData uri="http://schemas.openxmlformats.org/drawingml/2006/picture">
                <pic:pic>
                  <pic:nvPicPr>
                    <pic:cNvPr descr="/app/tmp/embedder-1671065600.97028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Explica en qué parte de tu dibujo ves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(de la Unidad 3, Lección 1)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Escribe una expresión que represente la cantidad del cuadrado que está coloreada.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, square. Length and width, 1. Partitioned into 5 rows of 4 of the same size rectangles. 1 rectangle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65601.06612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Encuentra el valor de tu expresión.</w:t>
      </w:r>
    </w:p>
    <w:p>
      <w:pPr>
        <w:numPr>
          <w:ilvl w:val="0"/>
          <w:numId w:val="1000"/>
        </w:numPr>
        <w:pStyle w:val="Compact"/>
      </w:pPr>
      <w:r>
        <w:t xml:space="preserve">(de la Unidad 3, Lección 2)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Escribe una ecuación que represente la parte coloreada del diagrama.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, square. Length and width, 1. Partitioned into 6 rows of 3 of the same size rectangles. 1 rectangle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65601.172642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Explica de qué manera el diagrama muestra cada parte de tu ecuación.</w:t>
      </w:r>
    </w:p>
    <w:p>
      <w:pPr>
        <w:numPr>
          <w:ilvl w:val="0"/>
          <w:numId w:val="1000"/>
        </w:numPr>
        <w:pStyle w:val="Compact"/>
      </w:pPr>
      <w:r>
        <w:t xml:space="preserve">(de la Unidad 3, Lección 3)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Escribe una expresión que represente la región coloreada del cuadrado.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, square. Length and width, 1. Partitioned into 3 rows of 4 of the same size rectangles. 3 rectangles shaded." title="" id="34" name="Picture"/>
            <a:graphic>
              <a:graphicData uri="http://schemas.openxmlformats.org/drawingml/2006/picture">
                <pic:pic>
                  <pic:nvPicPr>
                    <pic:cNvPr descr="/app/tmp/embedder-1671065601.24281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Explica cómo tu expresión corresponde a la región sombreada.</w:t>
      </w:r>
    </w:p>
    <w:p>
      <w:pPr>
        <w:numPr>
          <w:ilvl w:val="0"/>
          <w:numId w:val="1000"/>
        </w:numPr>
        <w:pStyle w:val="Compact"/>
      </w:pPr>
      <w:r>
        <w:t xml:space="preserve">(de la Unidad 3, Lección 4)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8"/>
        </w:numPr>
        <w:pStyle w:val="Compact"/>
      </w:pPr>
      <w:r>
        <w:t xml:space="preserve">Escribe una expresión que represente el área de la región coloreada.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, square. Length and width, 1. Partitioned into 5 rows of 4 of the same size rectangles. 4 rectangles shaded." title="" id="37" name="Picture"/>
            <a:graphic>
              <a:graphicData uri="http://schemas.openxmlformats.org/drawingml/2006/picture">
                <pic:pic>
                  <pic:nvPicPr>
                    <pic:cNvPr descr="/app/tmp/embedder-1671065601.308732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Explica cómo el diagrama muestra tu expresión.</w:t>
      </w:r>
    </w:p>
    <w:p>
      <w:pPr>
        <w:numPr>
          <w:ilvl w:val="0"/>
          <w:numId w:val="1000"/>
        </w:numPr>
        <w:pStyle w:val="Compact"/>
      </w:pPr>
      <w:r>
        <w:t xml:space="preserve">(de la Unidad 3, Lección 5)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9"/>
        </w:numPr>
        <w:pStyle w:val="Compact"/>
      </w:pPr>
      <w:r>
        <w:t xml:space="preserve">Escribe una expresión de multiplicación para el área de la región coloreada. Explica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65601.389860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¿Cuál es el área de la región coloreada, en unidades cuadradas?</w:t>
      </w:r>
    </w:p>
    <w:p>
      <w:pPr>
        <w:numPr>
          <w:ilvl w:val="0"/>
          <w:numId w:val="1000"/>
        </w:numPr>
        <w:pStyle w:val="Compact"/>
      </w:pPr>
      <w:r>
        <w:t xml:space="preserve">(de la Unidad 3, Lección 6)</w:t>
      </w:r>
    </w:p>
    <w:p>
      <w:pPr>
        <w:numPr>
          <w:ilvl w:val="0"/>
          <w:numId w:val="1001"/>
        </w:numPr>
        <w:pStyle w:val="Compact"/>
      </w:pPr>
      <w:r>
        <w:t xml:space="preserve">En cada caso, encuentra el valor que hace que la ecuación sea verdadera.</w:t>
      </w:r>
    </w:p>
    <w:p>
      <w:pPr>
        <w:numPr>
          <w:ilvl w:val="1"/>
          <w:numId w:val="1010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10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45</m:t>
            </m:r>
          </m:den>
        </m:f>
      </m:oMath>
    </w:p>
    <w:p>
      <w:pPr>
        <w:numPr>
          <w:ilvl w:val="1"/>
          <w:numId w:val="1010"/>
        </w:numPr>
        <w:pStyle w:val="Compact"/>
      </w:pPr>
      <m:oMath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28</m:t>
            </m:r>
          </m:num>
          <m:den>
            <m:r>
              <m:t>45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t xml:space="preserve">(de la Unidad 3, Lección 7)</w:t>
      </w:r>
    </w:p>
    <w:p>
      <w:pPr>
        <w:numPr>
          <w:ilvl w:val="0"/>
          <w:numId w:val="1001"/>
        </w:numPr>
      </w:pPr>
      <w:r>
        <w:t xml:space="preserve">Esta bandera de Suecia mide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 pulgadas de ancho y 2 pulgadas de alto. El rectángulo de la parte superior derecha mide </w:t>
      </w:r>
      <m:oMath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</m:oMath>
      <w:r>
        <w:t xml:space="preserve"> pulgadas de ancho y 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 de pulgada de alto.</w:t>
      </w:r>
    </w:p>
    <w:p>
      <w:pPr>
        <w:numPr>
          <w:ilvl w:val="1"/>
          <w:numId w:val="1011"/>
        </w:numPr>
      </w:pPr>
      <w:r>
        <w:t xml:space="preserve">¿Cuál es el área de la bandera entera?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38500" cy="2019300"/>
            <wp:effectExtent b="0" l="0" r="0" t="0"/>
            <wp:docPr descr="Blue rectangle. Partitioned into two rows and two columns by yellow stripes." title="" id="43" name="Picture"/>
            <a:graphic>
              <a:graphicData uri="http://schemas.openxmlformats.org/drawingml/2006/picture">
                <pic:pic>
                  <pic:nvPicPr>
                    <pic:cNvPr descr="/app/tmp/embedder-1671065601.511738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1"/>
        </w:numPr>
        <w:pStyle w:val="Compact"/>
      </w:pPr>
      <w:r>
        <w:t xml:space="preserve">¿Cuál es el área del rectángulo de la parte superior derecha?</w:t>
      </w:r>
    </w:p>
    <w:p>
      <w:pPr>
        <w:numPr>
          <w:ilvl w:val="0"/>
          <w:numId w:val="1000"/>
        </w:numPr>
      </w:pPr>
      <w:r>
        <w:t xml:space="preserve">(de la Unidad 3, Lección 8)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En esta bandera de los Estados Unidos, el ancho del rectángulo azul mide 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del ancho de la bandera. ¿Qué fracción del área de la bandera es el rectángulo azul?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94000" cy="1473200"/>
            <wp:effectExtent b="0" l="0" r="0" t="0"/>
            <wp:docPr descr="American flag. 13 stripes, 7 red, 6 white. Blue rectangle, top left corner. 50 white stars in blue rectangle. " title="" id="46" name="Picture"/>
            <a:graphic>
              <a:graphicData uri="http://schemas.openxmlformats.org/drawingml/2006/picture">
                <pic:pic>
                  <pic:nvPicPr>
                    <pic:cNvPr descr="/app/tmp/embedder-1671065601.592814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147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Jada tenía una hoja de papel cuadrada. La dobló por la mitad muchas veces. Algunas veces lo hizo horizontalmente y otras verticalmente. Ella coloreó el papel doblado y después lo desdobló. Esta es una imagen.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0943" cy="3154692"/>
            <wp:effectExtent b="0" l="0" r="0" t="0"/>
            <wp:docPr descr="Diagram, square. Length and width, 1. Rectangular portion shaded with length, about 1 eighth, width, about 1 sixteenth. " title="" id="49" name="Picture"/>
            <a:graphic>
              <a:graphicData uri="http://schemas.openxmlformats.org/drawingml/2006/picture">
                <pic:pic>
                  <pic:nvPicPr>
                    <pic:cNvPr descr="/app/tmp/embedder-1671065601.628970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943" cy="3154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¿Qué fracción de la hoja de papel coloreó Jada? Explica cómo lo sabes.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2022-12-15T00:53:22Z</dcterms:created>
  <dcterms:modified xsi:type="dcterms:W3CDTF">2022-12-15T00:53:22Z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JzYfa1eiduHn6QZKfVrK0MBEEvpn+nLn3zwSrWXQWF0DMloyOyqOvCINpVQsPua4+axrfHNwL/xatvfdEd9bAA==</vt:lpwstr>
  </property>
</Properties>
</file>