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7, Lesson 11</w:t>
      </w:r>
    </w:p>
    <w:bookmarkStart w:id="28" w:name="lesson-544451"/>
    <w:p>
      <w:pPr>
        <w:pStyle w:val="Heading1"/>
      </w:pPr>
      <w:r>
        <w:t xml:space="preserve"> </w:t>
      </w: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add numbers within 1,000.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11</w:t>
      </w:r>
      <w:r>
        <w:t xml:space="preserve">CC BY NC 2024 Illustrative Mathematics®</w:t>
      </w:r>
    </w:p>
    <w:bookmarkStart w:id="20" w:name="activity-544452"/>
    <w:p>
      <w:pPr>
        <w:pStyle w:val="Heading2"/>
      </w:pPr>
      <w:r>
        <w:t xml:space="preserve">Warm-up</w:t>
      </w:r>
      <w:r>
        <w:t xml:space="preserve"> </w:t>
      </w:r>
      <w:r>
        <w:t xml:space="preserve">Number Talk: Make 100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11</w:t>
      </w:r>
      <w:r>
        <w:t xml:space="preserve">CC BY NC 2024 Illustrative Mathematics®</w:t>
      </w:r>
    </w:p>
    <w:bookmarkStart w:id="27" w:name="activity-544455"/>
    <w:p>
      <w:pPr>
        <w:pStyle w:val="Heading2"/>
      </w:pPr>
      <w:r>
        <w:t xml:space="preserve">Activity 2</w:t>
      </w:r>
      <w:r>
        <w:t xml:space="preserve">Introduce Five in a Row—Add within 1,000, with Composing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2" name="Picture"/>
            <a:graphic>
              <a:graphicData uri="http://schemas.openxmlformats.org/drawingml/2006/picture">
                <pic:pic>
                  <pic:nvPicPr>
                    <pic:cNvPr descr="/app/tmp/embedder-1732020893.49967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5" name="Picture"/>
            <a:graphic>
              <a:graphicData uri="http://schemas.openxmlformats.org/drawingml/2006/picture">
                <pic:pic>
                  <pic:nvPicPr>
                    <pic:cNvPr descr="/app/tmp/embedder-1732020893.535236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2024-11-19T12:54:54Z</dcterms:created>
  <dcterms:modified xsi:type="dcterms:W3CDTF">2024-11-19T12:54:54Z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