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e8bbce040611da9d11e1ca2b5e1a5b1da1fffe"/>
    <w:p>
      <w:pPr>
        <w:pStyle w:val="Heading2"/>
      </w:pPr>
      <w:r>
        <w:t xml:space="preserve">Unit 2 Lesson 9: Midamos para encontrar el área</w:t>
      </w:r>
    </w:p>
    <w:bookmarkEnd w:id="20"/>
    <w:bookmarkStart w:id="28" w:name="X1b718659dbf431ad5a266d65a0786edc1eb587c"/>
    <w:p>
      <w:pPr>
        <w:pStyle w:val="Heading3"/>
      </w:pPr>
      <w:r>
        <w:t xml:space="preserve">WU Observa y pregúntate: Grupos y arreglos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1828800"/>
            <wp:effectExtent b="0" l="0" r="0" t="0"/>
            <wp:docPr descr="6 groups of 3 dots. 15 black dots, 3 blue dots." title="" id="22" name="Picture"/>
            <a:graphic>
              <a:graphicData uri="http://schemas.openxmlformats.org/drawingml/2006/picture">
                <pic:pic>
                  <pic:nvPicPr>
                    <pic:cNvPr descr="/app/tmp/embedder-1671061040.98345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914400"/>
            <wp:effectExtent b="0" l="0" r="0" t="0"/>
            <wp:docPr descr="Rectangular array of dots. 6 groups of 3 dots. 15 black dots, 3 blue dots. " title="" id="25" name="Picture"/>
            <a:graphic>
              <a:graphicData uri="http://schemas.openxmlformats.org/drawingml/2006/picture">
                <pic:pic>
                  <pic:nvPicPr>
                    <pic:cNvPr descr="/app/tmp/embedder-1671061041.0708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9" w:name="midamos-para-encontrar-el-área"/>
    <w:p>
      <w:pPr>
        <w:pStyle w:val="Heading3"/>
      </w:pPr>
      <w:r>
        <w:t xml:space="preserve">1 Midamos para encontrar el área</w:t>
      </w:r>
    </w:p>
    <w:bookmarkStart w:id="3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377440" cy="1234445"/>
            <wp:effectExtent b="0" l="0" r="0" t="0"/>
            <wp:docPr descr="Rectangle. Length, 6 tick marks. Width, 3 tick marks. " title="" id="30" name="Picture"/>
            <a:graphic>
              <a:graphicData uri="http://schemas.openxmlformats.org/drawingml/2006/picture">
                <pic:pic>
                  <pic:nvPicPr>
                    <pic:cNvPr descr="/app/tmp/embedder-1671061041.11717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77440" cy="1234445"/>
            <wp:effectExtent b="0" l="0" r="0" t="0"/>
            <wp:docPr descr="A rectangle." title="" id="33" name="Picture"/>
            <a:graphic>
              <a:graphicData uri="http://schemas.openxmlformats.org/drawingml/2006/picture">
                <pic:pic>
                  <pic:nvPicPr>
                    <pic:cNvPr descr="/app/tmp/embedder-1671061041.2053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4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una regla para medir los rectángulos. Después, calcula el área de los rectángulos, en centímetros cuadrados.</w:t>
      </w:r>
    </w:p>
    <w:p>
      <w:pPr>
        <w:pStyle w:val="BodyText"/>
      </w:pPr>
      <w:r>
        <w:drawing>
          <wp:inline>
            <wp:extent cx="4608698" cy="2526068"/>
            <wp:effectExtent b="0" l="0" r="0" t="0"/>
            <wp:docPr descr="Picture of ruler. Scale, 0 to 8, by 1's. 4 tick marks between each unit." title="" id="37" name="Picture"/>
            <a:graphic>
              <a:graphicData uri="http://schemas.openxmlformats.org/drawingml/2006/picture">
                <pic:pic>
                  <pic:nvPicPr>
                    <pic:cNvPr descr="/app/tmp/embedder-1671061041.29913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9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a rectangle." title="" id="40" name="Picture"/>
            <a:graphic>
              <a:graphicData uri="http://schemas.openxmlformats.org/drawingml/2006/picture">
                <pic:pic>
                  <pic:nvPicPr>
                    <pic:cNvPr descr="/app/tmp/embedder-1671061041.33614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817607" cy="1188708"/>
            <wp:effectExtent b="0" l="0" r="0" t="0"/>
            <wp:docPr descr="a rectangle." title="" id="43" name="Picture"/>
            <a:graphic>
              <a:graphicData uri="http://schemas.openxmlformats.org/drawingml/2006/picture">
                <pic:pic>
                  <pic:nvPicPr>
                    <pic:cNvPr descr="/app/tmp/embedder-1671061041.384712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07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028700" cy="3383292"/>
            <wp:effectExtent b="0" l="0" r="0" t="0"/>
            <wp:docPr descr="A rectangle." title="" id="46" name="Picture"/>
            <a:graphic>
              <a:graphicData uri="http://schemas.openxmlformats.org/drawingml/2006/picture">
                <pic:pic>
                  <pic:nvPicPr>
                    <pic:cNvPr descr="/app/tmp/embedder-1671061041.436099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383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54" w:name="hagamos-un-rectángulo"/>
    <w:p>
      <w:pPr>
        <w:pStyle w:val="Heading3"/>
      </w:pPr>
      <w:r>
        <w:t xml:space="preserve">2 Hagamos un rectángulo</w:t>
      </w:r>
    </w:p>
    <w:bookmarkStart w:id="5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 poco de cinta. Úsala para crear un rectángulo que tenga el área que le asignaron a tu grupo.</w:t>
      </w:r>
    </w:p>
    <w:p>
      <w:pPr>
        <w:numPr>
          <w:ilvl w:val="0"/>
          <w:numId w:val="1001"/>
        </w:numPr>
        <w:pStyle w:val="Compact"/>
      </w:pPr>
      <w:r>
        <w:t xml:space="preserve">Área 1: 4 pies cuadrados</w:t>
      </w:r>
    </w:p>
    <w:p>
      <w:pPr>
        <w:numPr>
          <w:ilvl w:val="0"/>
          <w:numId w:val="1001"/>
        </w:numPr>
        <w:pStyle w:val="Compact"/>
      </w:pPr>
      <w:r>
        <w:t xml:space="preserve">Área 2: 6 pies cuadrados</w:t>
      </w:r>
    </w:p>
    <w:p>
      <w:pPr>
        <w:numPr>
          <w:ilvl w:val="0"/>
          <w:numId w:val="1001"/>
        </w:numPr>
        <w:pStyle w:val="Compact"/>
      </w:pPr>
      <w:r>
        <w:t xml:space="preserve">Área 3: 9 pies cuadrados</w:t>
      </w:r>
    </w:p>
    <w:p>
      <w:pPr>
        <w:numPr>
          <w:ilvl w:val="0"/>
          <w:numId w:val="1001"/>
        </w:numPr>
        <w:pStyle w:val="Compact"/>
      </w:pPr>
      <w:r>
        <w:t xml:space="preserve">Área 4: 10 pies cuadrados</w:t>
      </w:r>
    </w:p>
    <w:p>
      <w:pPr>
        <w:numPr>
          <w:ilvl w:val="0"/>
          <w:numId w:val="1001"/>
        </w:numPr>
        <w:pStyle w:val="Compact"/>
      </w:pPr>
      <w:r>
        <w:t xml:space="preserve">Área 5: 12 pies cuadrados</w:t>
      </w:r>
    </w:p>
    <w:p>
      <w:pPr>
        <w:numPr>
          <w:ilvl w:val="0"/>
          <w:numId w:val="1001"/>
        </w:numPr>
        <w:pStyle w:val="Compact"/>
      </w:pPr>
      <w:r>
        <w:t xml:space="preserve">Área 6: 16 pies cuadrados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2022-12-14T23:37:22Z</dcterms:created>
  <dcterms:modified xsi:type="dcterms:W3CDTF">2022-12-14T23:37:22Z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5o4ebmc0Zxdi+siOqYMmD5L+a0cbyVHBajUFsyfqA+XCils3C7yfSqcea5D45wpnqxYSwQ9DDNrvv+DDU+UAuA==</vt:lpwstr>
  </property>
</Properties>
</file>