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1-gone-in-30-seconds"/>
    <w:p>
      <w:pPr>
        <w:pStyle w:val="Heading2"/>
      </w:pPr>
      <w:r>
        <w:t xml:space="preserve">Unit 6 Lesson 11: Gone In 30 Seconds</w:t>
      </w:r>
    </w:p>
    <w:bookmarkEnd w:id="20"/>
    <w:bookmarkStart w:id="28" w:name="measuring-30-seconds-optional"/>
    <w:p>
      <w:pPr>
        <w:pStyle w:val="Heading3"/>
      </w:pPr>
      <w:r>
        <w:t xml:space="preserve">1 Measuring 30 Seconds (Optional)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this activity, you’ll get two chances to guess at how long 30 seconds is, then look for an association between the two guesses of all students.</w:t>
      </w:r>
    </w:p>
    <w:p>
      <w:pPr>
        <w:numPr>
          <w:ilvl w:val="0"/>
          <w:numId w:val="1001"/>
        </w:numPr>
        <w:pStyle w:val="Compact"/>
      </w:pPr>
      <w:r>
        <w:t xml:space="preserve">Work with a partner. Follow the instructions listed here to gather your data.</w:t>
      </w:r>
    </w:p>
    <w:p>
      <w:pPr>
        <w:numPr>
          <w:ilvl w:val="1"/>
          <w:numId w:val="1002"/>
        </w:numPr>
        <w:pStyle w:val="Compact"/>
      </w:pPr>
      <w:r>
        <w:t xml:space="preserve">One of you will hold a stopwatch where the other person cannot see it.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says “go” and starts the timer.</w:t>
      </w:r>
    </w:p>
    <w:p>
      <w:pPr>
        <w:numPr>
          <w:ilvl w:val="1"/>
          <w:numId w:val="1002"/>
        </w:numPr>
        <w:pStyle w:val="Compact"/>
      </w:pPr>
      <w:r>
        <w:t xml:space="preserve">The other person says “stop” when they think 30 seconds have passed.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stop the timer, then report and record the time to the nearest second.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give a second chance, repeating the experiment.</w:t>
      </w:r>
    </w:p>
    <w:p>
      <w:pPr>
        <w:numPr>
          <w:ilvl w:val="1"/>
          <w:numId w:val="1002"/>
        </w:numPr>
        <w:pStyle w:val="Compact"/>
      </w:pPr>
      <w:r>
        <w:t xml:space="preserve">After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times are recorded, switch roles.</w:t>
      </w:r>
    </w:p>
    <w:p>
      <w:pPr>
        <w:numPr>
          <w:ilvl w:val="0"/>
          <w:numId w:val="1001"/>
        </w:numPr>
      </w:pPr>
      <w:r>
        <w:t xml:space="preserve">Record the group data in this table. When you finish, a group member should give the data to the teacher.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Look at your data. Comparing Time 1 to Time 2, do you think there is a positive association, a negative association, or no association? Discuss your thinking with your group.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What are some ways you could organize and represent the entire class's data?</w:t>
      </w:r>
    </w:p>
    <w:p>
      <w:pPr>
        <w:numPr>
          <w:ilvl w:val="0"/>
          <w:numId w:val="1001"/>
        </w:numPr>
      </w:pPr>
      <w:r>
        <w:t xml:space="preserve">Make a scatter plot of the entire class’s data and look for patterns. Identify any outliers and the type of any association you observe.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5788" cy="3211103"/>
            <wp:effectExtent b="0" l="0" r="0" t="0"/>
            <wp:docPr descr="A blank coordinate plane with 29 horizontal units and 21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4371.63060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8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two lines on your scatter plot: a vertical line and a horizontal line, each representing 30 seconds for one trial. Use the table for the class’s data to complete this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&lt;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=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&gt;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&lt;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=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&gt;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Use the two-way table to decide whether there is an association between Time 1 and Time 2.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2022-12-14T16:12:52Z</dcterms:created>
  <dcterms:modified xsi:type="dcterms:W3CDTF">2022-12-14T16:12:52Z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0M+HvhIyg9nYEn5KkEGT3uVavZoSGrbc55upcdN6f4H0y8Lnfrp7hB323VTBJb+23LLEHAaQ68diEUwBp3V83A==</vt:lpwstr>
  </property>
</Properties>
</file>