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9-comparemos-números-e-imágenes"/>
    <w:p>
      <w:pPr>
        <w:pStyle w:val="Heading1"/>
      </w:pPr>
      <w:r>
        <w:t xml:space="preserve">Lesson 19: Comparemos números e imágenes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K.CC.B.4, K.CC.C.6, K.CC.C.7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images and numbers 1–10.</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cuál número es más.</w:t>
      </w:r>
    </w:p>
    <w:bookmarkEnd w:id="25"/>
    <w:bookmarkStart w:id="26" w:name="lesson-purpose"/>
    <w:p>
      <w:pPr>
        <w:pStyle w:val="Heading3"/>
      </w:pPr>
      <w:r>
        <w:t xml:space="preserve">Lesson Purpose</w:t>
      </w:r>
    </w:p>
    <w:p>
      <w:pPr>
        <w:pStyle w:val="FirstParagraph"/>
      </w:pPr>
      <w:r>
        <w:t xml:space="preserve">The purpose of this lesson is for students to compare groups of images and numbers 1-10.</w:t>
      </w:r>
    </w:p>
    <w:p>
      <w:pPr>
        <w:pStyle w:val="BodyText"/>
      </w:pPr>
      <w:r>
        <w:t xml:space="preserve">In this lesson, students have the support of images given with each number. Students may use the images to help them compare, or they may use the count sequence and their understanding that each successive number represents a quantity of 1 more. In the next lesson, students will compare written numbers.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Act It Out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Less, Same, More Mat, Spanish (groups of 2): Activity 2</w:t>
      </w:r>
    </w:p>
    <w:p>
      <w:pPr>
        <w:numPr>
          <w:ilvl w:val="0"/>
          <w:numId w:val="1006"/>
        </w:numPr>
        <w:pStyle w:val="Compact"/>
      </w:pPr>
      <w:r>
        <w:t xml:space="preserve">Number and Image Cards (groups of 2):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makes someone good at math? In what ways are you making assumptions about which of your students are good at math?</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2, punto de chequeo de la sección C</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 K.CC.C.7</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Recognize numbers 1–10.</w:t>
      </w:r>
    </w:p>
    <w:p>
      <w:pPr>
        <w:numPr>
          <w:ilvl w:val="0"/>
          <w:numId w:val="1007"/>
        </w:numPr>
        <w:pStyle w:val="Compact"/>
      </w:pPr>
      <w:r>
        <w:t xml:space="preserve">Represent numbers with drawings or objects in order to compare. </w:t>
      </w:r>
    </w:p>
    <w:p>
      <w:pPr>
        <w:numPr>
          <w:ilvl w:val="0"/>
          <w:numId w:val="1007"/>
        </w:numPr>
        <w:pStyle w:val="Compact"/>
      </w:pPr>
      <w:r>
        <w:t xml:space="preserve">Use knowledge of the count sequence or understanding of magnitude of numbers to compare numbers.</w:t>
      </w:r>
    </w:p>
    <w:p>
      <w:pPr>
        <w:numPr>
          <w:ilvl w:val="0"/>
          <w:numId w:val="1007"/>
        </w:numPr>
        <w:pStyle w:val="Compact"/>
      </w:pPr>
      <w:r>
        <w:t xml:space="preserve">Use “more,” “less,” and “the same number” to describe comparisons of written numbers.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2022-12-14T22:30:07Z</dcterms:created>
  <dcterms:modified xsi:type="dcterms:W3CDTF">2022-12-14T22:30:07Z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0sjWAKmO/EfFMx5tG53rnc1dCRhKJ3QB9E2+l3YUH4D2zJNZxQYEGgDXvXNK+cf19LVwnl6tKRpxx1vnAhsc3Q==</vt:lpwstr>
  </property>
</Properties>
</file>