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7.png" ContentType="image/png"/>
  <Override PartName="/word/media/rId50.png" ContentType="image/png"/>
  <Override PartName="/word/media/rId53.png" ContentType="image/png"/>
  <Override PartName="/word/media/rId32.svg" ContentType="image/svg+xml;base64"/>
  <Override PartName="/word/media/rId28.svg" ContentType="image/svg+xml;base64"/>
  <Override PartName="/word/media/rId42.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8" w:name="lesson-14-la-mitad-del-reloj"/>
    <w:p>
      <w:pPr>
        <w:pStyle w:val="Heading1"/>
      </w:pPr>
      <w:r>
        <w:t xml:space="preserve">Lesson 14: La mitad del reloj</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1.MD.B.3, 1.NBT.C.4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Relate halves of circles to half hours.</w:t>
      </w:r>
    </w:p>
    <w:p>
      <w:pPr>
        <w:numPr>
          <w:ilvl w:val="0"/>
          <w:numId w:val="1001"/>
        </w:numPr>
        <w:pStyle w:val="Compact"/>
      </w:pPr>
      <w:r>
        <w:t xml:space="preserve">Tell time in hours and half hours.</w:t>
      </w:r>
    </w:p>
    <w:bookmarkEnd w:id="24"/>
    <w:bookmarkStart w:id="25" w:name="student-facing-learning-goals"/>
    <w:p>
      <w:pPr>
        <w:pStyle w:val="Heading3"/>
      </w:pPr>
      <w:r>
        <w:t xml:space="preserve">Student-facing Learning Goals</w:t>
      </w:r>
    </w:p>
    <w:p>
      <w:pPr>
        <w:numPr>
          <w:ilvl w:val="0"/>
          <w:numId w:val="1002"/>
        </w:numPr>
        <w:pStyle w:val="Compact"/>
      </w:pPr>
      <w:r>
        <w:t xml:space="preserve">Conozcamos más sobre cómo leer el reloj a la media hora.</w:t>
      </w:r>
    </w:p>
    <w:bookmarkEnd w:id="25"/>
    <w:bookmarkStart w:id="26" w:name="lesson-purpose"/>
    <w:p>
      <w:pPr>
        <w:pStyle w:val="Heading3"/>
      </w:pPr>
      <w:r>
        <w:t xml:space="preserve">Lesson Purpose</w:t>
      </w:r>
    </w:p>
    <w:p>
      <w:pPr>
        <w:pStyle w:val="FirstParagraph"/>
      </w:pPr>
      <w:r>
        <w:t xml:space="preserve">The purpose of this lesson is for students to learn about the position of the hands on an analog clock at half past the hour.</w:t>
      </w:r>
    </w:p>
    <w:p>
      <w:pPr>
        <w:pStyle w:val="BodyText"/>
      </w:pPr>
      <w:r>
        <w:t xml:space="preserve">In a previous lesson, students learned how to tell and write time in hours. In a previous section, students partitioned shapes into two equal pieces and identified each piece as “a half of” the shape.</w:t>
      </w:r>
    </w:p>
    <w:p>
      <w:pPr>
        <w:pStyle w:val="BodyText"/>
      </w:pPr>
      <w:r>
        <w:t xml:space="preserve">The purpose of this lesson is for students to learn about the position of the hands on an analog clock at half past the hour. They analyze how the hands on the clock move as time goes from one hour to the next. They see that half past the hour is when the hour hand is half way between two numbers and the minute hand is halfway around the clock. They create new clock cards that show half past and add the minute hand to the clocks.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Colored pencils, crayons, or markers: Activity 2</w:t>
      </w:r>
    </w:p>
    <w:p>
      <w:pPr>
        <w:numPr>
          <w:ilvl w:val="0"/>
          <w:numId w:val="1005"/>
        </w:numPr>
        <w:pStyle w:val="Compact"/>
      </w:pPr>
      <w:r>
        <w:t xml:space="preserve">Materials from a previous activity: Activity 3</w:t>
      </w:r>
    </w:p>
    <w:p>
      <w:pPr>
        <w:numPr>
          <w:ilvl w:val="0"/>
          <w:numId w:val="1005"/>
        </w:numPr>
        <w:pStyle w:val="Compact"/>
      </w:pPr>
      <w:r>
        <w:t xml:space="preserve">Materials from a previous lesson: Activity 1</w:t>
      </w:r>
    </w:p>
    <w:p>
      <w:pPr>
        <w:numPr>
          <w:ilvl w:val="0"/>
          <w:numId w:val="1005"/>
        </w:numPr>
        <w:pStyle w:val="Compact"/>
      </w:pPr>
      <w:r>
        <w:t xml:space="preserve">Scissors: Activity 1</w:t>
      </w:r>
    </w:p>
    <w:bookmarkEnd w:id="37"/>
    <w:bookmarkStart w:id="38" w:name="materials-to-copy"/>
    <w:p>
      <w:pPr>
        <w:pStyle w:val="Heading3"/>
      </w:pPr>
      <w:r>
        <w:t xml:space="preserve">Materials to Copy</w:t>
      </w:r>
    </w:p>
    <w:p>
      <w:pPr>
        <w:numPr>
          <w:ilvl w:val="0"/>
          <w:numId w:val="1006"/>
        </w:numPr>
        <w:pStyle w:val="Compact"/>
      </w:pPr>
      <w:r>
        <w:t xml:space="preserve">Clock Cards Half Past (groups of 1): Activity 1</w:t>
      </w:r>
    </w:p>
    <w:bookmarkEnd w:id="38"/>
    <w:bookmarkStart w:id="39" w:name="required-preparation"/>
    <w:p>
      <w:pPr>
        <w:pStyle w:val="Heading3"/>
      </w:pPr>
      <w:r>
        <w:t xml:space="preserve">Required Preparation</w:t>
      </w:r>
    </w:p>
    <w:bookmarkEnd w:id="39"/>
    <w:bookmarkStart w:id="4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40"/>
    <w:bookmarkStart w:id="41" w:name="teacher-reflection-question"/>
    <w:p>
      <w:pPr>
        <w:pStyle w:val="Heading3"/>
      </w:pPr>
      <w:r>
        <w:t xml:space="preserve">Teacher Reflection Question</w:t>
      </w:r>
    </w:p>
    <w:p>
      <w:pPr>
        <w:pStyle w:val="FirstParagraph"/>
      </w:pPr>
      <w:r>
        <w:t xml:space="preserve">With which math ideas from today’s lesson did students grapple most? Did this surprise you or was this what you expected?</w:t>
      </w:r>
    </w:p>
    <w:p>
      <w:r>
        <w:pict>
          <v:rect style="width:0;height:1.5pt" o:hralign="center" o:hrstd="t" o:hr="t"/>
        </w:pict>
      </w:r>
    </w:p>
    <w:bookmarkEnd w:id="41"/>
    <w:bookmarkStart w:id="45"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3"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Encuentra las 2:30</w:t>
      </w:r>
    </w:p>
    <w:bookmarkEnd w:id="45"/>
    <w:bookmarkStart w:id="46"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1.MD.B.3</w:t>
            </w:r>
          </w:p>
        </w:tc>
      </w:tr>
    </w:tbl>
    <w:bookmarkEnd w:id="46"/>
    <w:bookmarkStart w:id="56" w:name="student-facing-task-statement"/>
    <w:p>
      <w:pPr>
        <w:pStyle w:val="Heading3"/>
      </w:pPr>
      <w:r>
        <w:t xml:space="preserve">Student-facing Task Statement</w:t>
      </w:r>
    </w:p>
    <w:p>
      <w:pPr>
        <w:pStyle w:val="FirstParagraph"/>
      </w:pPr>
      <w:r>
        <w:t xml:space="preserve">Marca el reloj que muestra las 2:30.</w:t>
      </w:r>
    </w:p>
    <w:p>
      <w:pPr>
        <w:pStyle w:val="BodyText"/>
      </w:pPr>
      <w:r>
        <w:drawing>
          <wp:inline>
            <wp:extent cx="1920239" cy="1920239"/>
            <wp:effectExtent b="0" l="0" r="0" t="0"/>
            <wp:docPr descr="" title="" id="48" name="Picture"/>
            <a:graphic>
              <a:graphicData uri="http://schemas.openxmlformats.org/drawingml/2006/picture">
                <pic:pic>
                  <pic:nvPicPr>
                    <pic:cNvPr descr="/app/tmp/embedder-1671059763.0250254.png" id="49" name="Picture"/>
                    <pic:cNvPicPr>
                      <a:picLocks noChangeArrowheads="1" noChangeAspect="1"/>
                    </pic:cNvPicPr>
                  </pic:nvPicPr>
                  <pic:blipFill>
                    <a:blip r:embed="rId47"/>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drawing>
          <wp:inline>
            <wp:extent cx="1920239" cy="1920239"/>
            <wp:effectExtent b="0" l="0" r="0" t="0"/>
            <wp:docPr descr="" title="" id="51" name="Picture"/>
            <a:graphic>
              <a:graphicData uri="http://schemas.openxmlformats.org/drawingml/2006/picture">
                <pic:pic>
                  <pic:nvPicPr>
                    <pic:cNvPr descr="/app/tmp/embedder-1671059763.0910494.png" id="52" name="Picture"/>
                    <pic:cNvPicPr>
                      <a:picLocks noChangeArrowheads="1" noChangeAspect="1"/>
                    </pic:cNvPicPr>
                  </pic:nvPicPr>
                  <pic:blipFill>
                    <a:blip r:embed="rId50"/>
                    <a:stretch>
                      <a:fillRect/>
                    </a:stretch>
                  </pic:blipFill>
                  <pic:spPr bwMode="auto">
                    <a:xfrm>
                      <a:off x="0" y="0"/>
                      <a:ext cx="1920239" cy="1920239"/>
                    </a:xfrm>
                    <a:prstGeom prst="rect">
                      <a:avLst/>
                    </a:prstGeom>
                    <a:noFill/>
                    <a:ln w="9525">
                      <a:noFill/>
                      <a:headEnd/>
                      <a:tailEnd/>
                    </a:ln>
                  </pic:spPr>
                </pic:pic>
              </a:graphicData>
            </a:graphic>
          </wp:inline>
        </w:drawing>
      </w:r>
    </w:p>
    <w:p>
      <w:pPr>
        <w:pStyle w:val="BodyText"/>
      </w:pPr>
      <w:r>
        <w:drawing>
          <wp:inline>
            <wp:extent cx="1920239" cy="1920239"/>
            <wp:effectExtent b="0" l="0" r="0" t="0"/>
            <wp:docPr descr="" title="" id="54" name="Picture"/>
            <a:graphic>
              <a:graphicData uri="http://schemas.openxmlformats.org/drawingml/2006/picture">
                <pic:pic>
                  <pic:nvPicPr>
                    <pic:cNvPr descr="/app/tmp/embedder-1671059763.148549.png" id="55" name="Picture"/>
                    <pic:cNvPicPr>
                      <a:picLocks noChangeArrowheads="1" noChangeAspect="1"/>
                    </pic:cNvPicPr>
                  </pic:nvPicPr>
                  <pic:blipFill>
                    <a:blip r:embed="rId53"/>
                    <a:stretch>
                      <a:fillRect/>
                    </a:stretch>
                  </pic:blipFill>
                  <pic:spPr bwMode="auto">
                    <a:xfrm>
                      <a:off x="0" y="0"/>
                      <a:ext cx="1920239" cy="1920239"/>
                    </a:xfrm>
                    <a:prstGeom prst="rect">
                      <a:avLst/>
                    </a:prstGeom>
                    <a:noFill/>
                    <a:ln w="9525">
                      <a:noFill/>
                      <a:headEnd/>
                      <a:tailEnd/>
                    </a:ln>
                  </pic:spPr>
                </pic:pic>
              </a:graphicData>
            </a:graphic>
          </wp:inline>
        </w:drawing>
      </w:r>
    </w:p>
    <w:bookmarkEnd w:id="56"/>
    <w:bookmarkStart w:id="57" w:name="student-responses"/>
    <w:p>
      <w:pPr>
        <w:pStyle w:val="Heading3"/>
      </w:pPr>
      <w:r>
        <w:t xml:space="preserve">Student Responses</w:t>
      </w:r>
    </w:p>
    <w:p>
      <w:pPr>
        <w:pStyle w:val="FirstParagraph"/>
      </w:pPr>
      <w:r>
        <w:t xml:space="preserve">Circle the last clock.</w:t>
      </w:r>
    </w:p>
    <w:bookmarkEnd w:id="57"/>
    <w:bookmarkEnd w:id="5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3" Target="media/rId53.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2" Target="media/rId42.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2022-12-14T23:16:03Z</dcterms:created>
  <dcterms:modified xsi:type="dcterms:W3CDTF">2022-12-14T23:16:03Z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KtdTOgajWdV/ypJkJenxfawz4KyXVcbuVHvK/Ka6UJ8O0xZjaiuhiLouMXp0jd0VlduZKoPfm/XR8S+M0rVTwg==</vt:lpwstr>
  </property>
</Properties>
</file>