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lesson-21-food-waste-journal-optional"/>
    <w:p>
      <w:pPr>
        <w:pStyle w:val="Heading1"/>
      </w:pPr>
      <w:r>
        <w:t xml:space="preserve">Lesson 21: Food Waste Journal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calculate products and quotients of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multiplication and division to think about food waste.</w:t>
      </w:r>
    </w:p>
    <w:bookmarkEnd w:id="25"/>
    <w:bookmarkStart w:id="26" w:name="lesson-purpose"/>
    <w:p>
      <w:pPr>
        <w:pStyle w:val="Heading3"/>
      </w:pPr>
      <w:r>
        <w:t xml:space="preserve">Lesson Purpose</w:t>
      </w:r>
    </w:p>
    <w:p>
      <w:pPr>
        <w:pStyle w:val="FirstParagraph"/>
      </w:pPr>
      <w:r>
        <w:t xml:space="preserve">The purpose of this lesson is to estimate and calculate products and quotients of whole numbers in order to understand the amount of food waste that is produced in the United States each year.</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made estimates about the volume of recyclable garbage students at their school produce. In this lesson, students make similar estimates and calculations, but now they estimate the weight of food waste produced. In the first activity students estimate the amount of food waste they produce based on average production by individuals in the United States. In the second activity, students are introduced to a food waste journal and make some initial calculations about their food waste.</w:t>
      </w:r>
    </w:p>
    <w:p>
      <w:pPr>
        <w:pStyle w:val="BodyText"/>
      </w:pPr>
      <w:r>
        <w:t xml:space="preserve">The last activity is optional and can be used after students use the journal to record their food waste for a week. Students share what they notice and compare the amount of food waste they produce to the national average. Students use this sample data to estimate how much food waste they produce monthly and annually.</w:t>
      </w:r>
    </w:p>
    <w:p>
      <w:pPr>
        <w:pStyle w:val="BodyText"/>
      </w:pPr>
      <w:r>
        <w:t xml:space="preserve">When students recognize the mathematical features of familiar real world situations and use those features to solve problems,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2022-12-14T14:26:43Z</dcterms:created>
  <dcterms:modified xsi:type="dcterms:W3CDTF">2022-12-14T14:26:43Z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rsn2c5TBkpNcxtXT9fdhY67yTcdKNFazr0GakEBnpGWKzbMq+Elqzpkids2kk00Llxo0QV6+C6gqy3/gNGinOA==</vt:lpwstr>
  </property>
</Properties>
</file>