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2.png" ContentType="image/png"/>
  <Override PartName="/word/media/rId55.png" ContentType="image/png"/>
  <Override PartName="/word/media/rId58.png" ContentType="image/png"/>
  <Override PartName="/word/media/rId61.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5" w:name="lesson-9-diferencias-de-fracciones"/>
    <w:p>
      <w:pPr>
        <w:pStyle w:val="Heading1"/>
      </w:pPr>
      <w:r>
        <w:t xml:space="preserve">Lesson 9: Diferencias de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4.NF.B.3.a, 4.NF.B.3.c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subtraction of fractions with the same denominator using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diferencias de fracciones en una recta numérica.</w:t>
      </w:r>
    </w:p>
    <w:bookmarkEnd w:id="25"/>
    <w:bookmarkStart w:id="26" w:name="lesson-purpose"/>
    <w:p>
      <w:pPr>
        <w:pStyle w:val="Heading3"/>
      </w:pPr>
      <w:r>
        <w:t xml:space="preserve">Lesson Purpose</w:t>
      </w:r>
    </w:p>
    <w:p>
      <w:pPr>
        <w:pStyle w:val="FirstParagraph"/>
      </w:pPr>
      <w:r>
        <w:t xml:space="preserve">The purpose of this lesson is for students to use a number line to reason about subtraction of fractions with the same denominator.</w:t>
      </w:r>
    </w:p>
    <w:p>
      <w:pPr>
        <w:pStyle w:val="BodyText"/>
      </w:pPr>
      <w:r>
        <w:t xml:space="preserve">Previously, students decomposed fractions into sums of other fractions and wrote equations to record the decompositions. They also used number lines to reason about addition of fractions with the same denominator. In this lesson, students use number lines to think about differences of fractions with the same denominator. They also practice reasoning about equivalence and decomposing fractions (including mixed numbers) mentally to facilitate subtraction.</w:t>
      </w:r>
    </w:p>
    <w:p>
      <w:pPr>
        <w:pStyle w:val="BodyText"/>
      </w:pPr>
      <w:r>
        <w:t xml:space="preserve">As in earlier grades, students may think about subtracting as taking away a number from another number, or as finding an unknown addend. The way they represent differences of fractions on a number line may vary accordingly.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copy"/>
    <w:p>
      <w:pPr>
        <w:pStyle w:val="Heading3"/>
      </w:pPr>
      <w:r>
        <w:t xml:space="preserve">Materials to Copy</w:t>
      </w:r>
    </w:p>
    <w:p>
      <w:pPr>
        <w:numPr>
          <w:ilvl w:val="0"/>
          <w:numId w:val="1005"/>
        </w:numPr>
        <w:pStyle w:val="Compact"/>
      </w:pPr>
      <w:r>
        <w:t xml:space="preserve">Make a Jump, Subtraction Edition (groups of 2):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Based on students’ work today, what did you learn about their understanding of the relationships between addition and subtraction? How will you use these insights to prepare for upcoming work?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Diferencias de quintos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4.NF.B.3.a, 4.NF.B.3.c</w:t>
            </w:r>
          </w:p>
        </w:tc>
      </w:tr>
    </w:tbl>
    <w:bookmarkEnd w:id="44"/>
    <w:bookmarkStart w:id="51" w:name="student-facing-task-statement"/>
    <w:p>
      <w:pPr>
        <w:pStyle w:val="Heading3"/>
      </w:pPr>
      <w:r>
        <w:t xml:space="preserve">Student-facing Task Statement</w:t>
      </w:r>
    </w:p>
    <w:p>
      <w:pPr>
        <w:pStyle w:val="FirstParagraph"/>
      </w:pPr>
      <w:r>
        <w:t xml:space="preserve">Usa una recta numérica para representar cada diferencia y para encontrar su valor.</w:t>
      </w:r>
    </w:p>
    <w:p>
      <w:pPr>
        <w:numPr>
          <w:ilvl w:val="0"/>
          <w:numId w:val="1006"/>
        </w:numPr>
      </w:pPr>
      <m:oMath>
        <m:f>
          <m:fPr>
            <m:type m:val="bar"/>
          </m:fPr>
          <m:num>
            <m:r>
              <m:t>12</m:t>
            </m:r>
          </m:num>
          <m:den>
            <m:r>
              <m:t>5</m:t>
            </m:r>
          </m:den>
        </m:f>
        <m:r>
          <m:rPr>
            <m:sty m:val="p"/>
          </m:rPr>
          <m:t>−</m:t>
        </m:r>
        <m:f>
          <m:fPr>
            <m:type m:val="bar"/>
          </m:fPr>
          <m:num>
            <m:r>
              <m:t>4</m:t>
            </m:r>
          </m:num>
          <m:den>
            <m:r>
              <m:t>5</m:t>
            </m:r>
          </m:den>
        </m:f>
      </m:oMath>
    </w:p>
    <w:p>
      <w:pPr>
        <w:numPr>
          <w:ilvl w:val="0"/>
          <w:numId w:val="1000"/>
        </w:numPr>
        <w:pStyle w:val="Compact"/>
      </w:pPr>
      <w:r>
        <w:drawing>
          <wp:inline>
            <wp:extent cx="4470349" cy="285389"/>
            <wp:effectExtent b="0" l="0" r="0" t="0"/>
            <wp:docPr descr="Number line. 16 evenly spaced tick marks. First tick mark, 0. Sixth tick mark, 1." title="" id="46" name="Picture"/>
            <a:graphic>
              <a:graphicData uri="http://schemas.openxmlformats.org/drawingml/2006/picture">
                <pic:pic>
                  <pic:nvPicPr>
                    <pic:cNvPr descr="/app/tmp/embedder-1671063667.7033453.png" id="47" name="Picture"/>
                    <pic:cNvPicPr>
                      <a:picLocks noChangeArrowheads="1" noChangeAspect="1"/>
                    </pic:cNvPicPr>
                  </pic:nvPicPr>
                  <pic:blipFill>
                    <a:blip r:embed="rId45"/>
                    <a:stretch>
                      <a:fillRect/>
                    </a:stretch>
                  </pic:blipFill>
                  <pic:spPr bwMode="auto">
                    <a:xfrm>
                      <a:off x="0" y="0"/>
                      <a:ext cx="4470349" cy="285389"/>
                    </a:xfrm>
                    <a:prstGeom prst="rect">
                      <a:avLst/>
                    </a:prstGeom>
                    <a:noFill/>
                    <a:ln w="9525">
                      <a:noFill/>
                      <a:headEnd/>
                      <a:tailEnd/>
                    </a:ln>
                  </pic:spPr>
                </pic:pic>
              </a:graphicData>
            </a:graphic>
          </wp:inline>
        </w:drawing>
      </w:r>
    </w:p>
    <w:p>
      <w:pPr>
        <w:numPr>
          <w:ilvl w:val="0"/>
          <w:numId w:val="1006"/>
        </w:numPr>
      </w:pPr>
      <m:oMath>
        <m:r>
          <m:t>2</m:t>
        </m:r>
        <m:f>
          <m:fPr>
            <m:type m:val="bar"/>
          </m:fPr>
          <m:num>
            <m:r>
              <m:t>1</m:t>
            </m:r>
          </m:num>
          <m:den>
            <m:r>
              <m:t>5</m:t>
            </m:r>
          </m:den>
        </m:f>
        <m:r>
          <m:rPr>
            <m:sty m:val="p"/>
          </m:rPr>
          <m:t>−</m:t>
        </m:r>
        <m:f>
          <m:fPr>
            <m:type m:val="bar"/>
          </m:fPr>
          <m:num>
            <m:r>
              <m:t>7</m:t>
            </m:r>
          </m:num>
          <m:den>
            <m:r>
              <m:t>5</m:t>
            </m:r>
          </m:den>
        </m:f>
      </m:oMath>
    </w:p>
    <w:p>
      <w:pPr>
        <w:numPr>
          <w:ilvl w:val="0"/>
          <w:numId w:val="1000"/>
        </w:numPr>
        <w:pStyle w:val="Compact"/>
      </w:pPr>
      <w:r>
        <w:drawing>
          <wp:inline>
            <wp:extent cx="4470349" cy="285389"/>
            <wp:effectExtent b="0" l="0" r="0" t="0"/>
            <wp:docPr descr="Number line. 16 evenly spaced tick marks. First tick mark, 0. Sixth tick mark, 1." title="" id="49" name="Picture"/>
            <a:graphic>
              <a:graphicData uri="http://schemas.openxmlformats.org/drawingml/2006/picture">
                <pic:pic>
                  <pic:nvPicPr>
                    <pic:cNvPr descr="/app/tmp/embedder-1671063667.741469.png" id="50" name="Picture"/>
                    <pic:cNvPicPr>
                      <a:picLocks noChangeArrowheads="1" noChangeAspect="1"/>
                    </pic:cNvPicPr>
                  </pic:nvPicPr>
                  <pic:blipFill>
                    <a:blip r:embed="rId48"/>
                    <a:stretch>
                      <a:fillRect/>
                    </a:stretch>
                  </pic:blipFill>
                  <pic:spPr bwMode="auto">
                    <a:xfrm>
                      <a:off x="0" y="0"/>
                      <a:ext cx="4470349" cy="285389"/>
                    </a:xfrm>
                    <a:prstGeom prst="rect">
                      <a:avLst/>
                    </a:prstGeom>
                    <a:noFill/>
                    <a:ln w="9525">
                      <a:noFill/>
                      <a:headEnd/>
                      <a:tailEnd/>
                    </a:ln>
                  </pic:spPr>
                </pic:pic>
              </a:graphicData>
            </a:graphic>
          </wp:inline>
        </w:drawing>
      </w:r>
    </w:p>
    <w:bookmarkEnd w:id="51"/>
    <w:bookmarkStart w:id="64" w:name="student-responses"/>
    <w:p>
      <w:pPr>
        <w:pStyle w:val="Heading3"/>
      </w:pPr>
      <w:r>
        <w:t xml:space="preserve">Student Responses</w:t>
      </w:r>
    </w:p>
    <w:p>
      <w:pPr>
        <w:numPr>
          <w:ilvl w:val="0"/>
          <w:numId w:val="1007"/>
        </w:numPr>
        <w:pStyle w:val="Compact"/>
      </w:pPr>
      <m:oMath>
        <m:f>
          <m:fPr>
            <m:type m:val="bar"/>
          </m:fPr>
          <m:num>
            <m:r>
              <m:t>12</m:t>
            </m:r>
          </m:num>
          <m:den>
            <m:r>
              <m:t>5</m:t>
            </m:r>
          </m:den>
        </m:f>
        <m:r>
          <m:rPr>
            <m:sty m:val="p"/>
          </m:rPr>
          <m:t>−</m:t>
        </m:r>
        <m:f>
          <m:fPr>
            <m:type m:val="bar"/>
          </m:fPr>
          <m:num>
            <m:r>
              <m:t>4</m:t>
            </m:r>
          </m:num>
          <m:den>
            <m:r>
              <m:t>5</m:t>
            </m:r>
          </m:den>
        </m:f>
        <m:r>
          <m:rPr>
            <m:sty m:val="p"/>
          </m:rPr>
          <m:t>=</m:t>
        </m:r>
        <m:f>
          <m:fPr>
            <m:type m:val="bar"/>
          </m:fPr>
          <m:num>
            <m:r>
              <m:t>8</m:t>
            </m:r>
          </m:num>
          <m:den>
            <m:r>
              <m:t>5</m:t>
            </m:r>
          </m:den>
        </m:f>
      </m:oMath>
      <w:r>
        <w:t xml:space="preserve"> </w:t>
      </w:r>
      <w:r>
        <w:t xml:space="preserve">or</w:t>
      </w:r>
      <w:r>
        <w:t xml:space="preserve"> </w:t>
      </w:r>
      <m:oMath>
        <m:f>
          <m:fPr>
            <m:type m:val="bar"/>
          </m:fPr>
          <m:num>
            <m:r>
              <m:t>12</m:t>
            </m:r>
          </m:num>
          <m:den>
            <m:r>
              <m:t>5</m:t>
            </m:r>
          </m:den>
        </m:f>
        <m:r>
          <m:rPr>
            <m:sty m:val="p"/>
          </m:rPr>
          <m:t>−</m:t>
        </m:r>
        <m:f>
          <m:fPr>
            <m:type m:val="bar"/>
          </m:fPr>
          <m:num>
            <m:r>
              <m:t>4</m:t>
            </m:r>
          </m:num>
          <m:den>
            <m:r>
              <m:t>5</m:t>
            </m:r>
          </m:den>
        </m:f>
        <m:r>
          <m:rPr>
            <m:sty m:val="p"/>
          </m:rPr>
          <m:t>=</m:t>
        </m:r>
        <m:r>
          <m:t>1</m:t>
        </m:r>
        <m:f>
          <m:fPr>
            <m:type m:val="bar"/>
          </m:fPr>
          <m:num>
            <m:r>
              <m:t>3</m:t>
            </m:r>
          </m:num>
          <m:den>
            <m:r>
              <m:t>5</m:t>
            </m:r>
          </m:den>
        </m:f>
      </m:oMath>
      <w:r>
        <w:t xml:space="preserve">. Sample responses:</w:t>
      </w:r>
    </w:p>
    <w:p>
      <w:pPr>
        <w:numPr>
          <w:ilvl w:val="0"/>
          <w:numId w:val="1000"/>
        </w:numPr>
        <w:pStyle w:val="Compact"/>
      </w:pPr>
      <w:r>
        <w:drawing>
          <wp:inline>
            <wp:extent cx="2984449" cy="899066"/>
            <wp:effectExtent b="0" l="0" r="0" t="0"/>
            <wp:docPr descr="Number line. " title="" id="53" name="Picture"/>
            <a:graphic>
              <a:graphicData uri="http://schemas.openxmlformats.org/drawingml/2006/picture">
                <pic:pic>
                  <pic:nvPicPr>
                    <pic:cNvPr descr="/app/tmp/embedder-1671063667.7789512.png" id="54" name="Picture"/>
                    <pic:cNvPicPr>
                      <a:picLocks noChangeArrowheads="1" noChangeAspect="1"/>
                    </pic:cNvPicPr>
                  </pic:nvPicPr>
                  <pic:blipFill>
                    <a:blip r:embed="rId52"/>
                    <a:stretch>
                      <a:fillRect/>
                    </a:stretch>
                  </pic:blipFill>
                  <pic:spPr bwMode="auto">
                    <a:xfrm>
                      <a:off x="0" y="0"/>
                      <a:ext cx="2984449" cy="899066"/>
                    </a:xfrm>
                    <a:prstGeom prst="rect">
                      <a:avLst/>
                    </a:prstGeom>
                    <a:noFill/>
                    <a:ln w="9525">
                      <a:noFill/>
                      <a:headEnd/>
                      <a:tailEnd/>
                    </a:ln>
                  </pic:spPr>
                </pic:pic>
              </a:graphicData>
            </a:graphic>
          </wp:inline>
        </w:drawing>
      </w:r>
    </w:p>
    <w:p>
      <w:pPr>
        <w:numPr>
          <w:ilvl w:val="0"/>
          <w:numId w:val="1000"/>
        </w:numPr>
        <w:pStyle w:val="Compact"/>
      </w:pPr>
      <w:r>
        <w:drawing>
          <wp:inline>
            <wp:extent cx="2984449" cy="900363"/>
            <wp:effectExtent b="0" l="0" r="0" t="0"/>
            <wp:docPr descr="Number line. " title="" id="56" name="Picture"/>
            <a:graphic>
              <a:graphicData uri="http://schemas.openxmlformats.org/drawingml/2006/picture">
                <pic:pic>
                  <pic:nvPicPr>
                    <pic:cNvPr descr="/app/tmp/embedder-1671063667.8549297.png" id="57" name="Picture"/>
                    <pic:cNvPicPr>
                      <a:picLocks noChangeArrowheads="1" noChangeAspect="1"/>
                    </pic:cNvPicPr>
                  </pic:nvPicPr>
                  <pic:blipFill>
                    <a:blip r:embed="rId55"/>
                    <a:stretch>
                      <a:fillRect/>
                    </a:stretch>
                  </pic:blipFill>
                  <pic:spPr bwMode="auto">
                    <a:xfrm>
                      <a:off x="0" y="0"/>
                      <a:ext cx="2984449" cy="900363"/>
                    </a:xfrm>
                    <a:prstGeom prst="rect">
                      <a:avLst/>
                    </a:prstGeom>
                    <a:noFill/>
                    <a:ln w="9525">
                      <a:noFill/>
                      <a:headEnd/>
                      <a:tailEnd/>
                    </a:ln>
                  </pic:spPr>
                </pic:pic>
              </a:graphicData>
            </a:graphic>
          </wp:inline>
        </w:drawing>
      </w:r>
    </w:p>
    <w:p>
      <w:pPr>
        <w:numPr>
          <w:ilvl w:val="0"/>
          <w:numId w:val="1007"/>
        </w:numPr>
        <w:pStyle w:val="Compact"/>
      </w:pPr>
      <m:oMath>
        <m:r>
          <m:t>2</m:t>
        </m:r>
        <m:f>
          <m:fPr>
            <m:type m:val="bar"/>
          </m:fPr>
          <m:num>
            <m:r>
              <m:t>1</m:t>
            </m:r>
          </m:num>
          <m:den>
            <m:r>
              <m:t>5</m:t>
            </m:r>
          </m:den>
        </m:f>
        <m:r>
          <m:rPr>
            <m:sty m:val="p"/>
          </m:rPr>
          <m:t>−</m:t>
        </m:r>
        <m:f>
          <m:fPr>
            <m:type m:val="bar"/>
          </m:fPr>
          <m:num>
            <m:r>
              <m:t>7</m:t>
            </m:r>
          </m:num>
          <m:den>
            <m:r>
              <m:t>5</m:t>
            </m:r>
          </m:den>
        </m:f>
        <m:r>
          <m:rPr>
            <m:sty m:val="p"/>
          </m:rPr>
          <m:t>=</m:t>
        </m:r>
        <m:f>
          <m:fPr>
            <m:type m:val="bar"/>
          </m:fPr>
          <m:num>
            <m:r>
              <m:t>4</m:t>
            </m:r>
          </m:num>
          <m:den>
            <m:r>
              <m:t>5</m:t>
            </m:r>
          </m:den>
        </m:f>
      </m:oMath>
      <w:r>
        <w:t xml:space="preserve">. Sample responses:</w:t>
      </w:r>
    </w:p>
    <w:p>
      <w:pPr>
        <w:numPr>
          <w:ilvl w:val="0"/>
          <w:numId w:val="1000"/>
        </w:numPr>
        <w:pStyle w:val="Compact"/>
      </w:pPr>
      <w:r>
        <w:drawing>
          <wp:inline>
            <wp:extent cx="2984449" cy="897768"/>
            <wp:effectExtent b="0" l="0" r="0" t="0"/>
            <wp:docPr descr="Number line." title="" id="59" name="Picture"/>
            <a:graphic>
              <a:graphicData uri="http://schemas.openxmlformats.org/drawingml/2006/picture">
                <pic:pic>
                  <pic:nvPicPr>
                    <pic:cNvPr descr="/app/tmp/embedder-1671063667.9139132.png" id="60" name="Picture"/>
                    <pic:cNvPicPr>
                      <a:picLocks noChangeArrowheads="1" noChangeAspect="1"/>
                    </pic:cNvPicPr>
                  </pic:nvPicPr>
                  <pic:blipFill>
                    <a:blip r:embed="rId58"/>
                    <a:stretch>
                      <a:fillRect/>
                    </a:stretch>
                  </pic:blipFill>
                  <pic:spPr bwMode="auto">
                    <a:xfrm>
                      <a:off x="0" y="0"/>
                      <a:ext cx="2984449" cy="897768"/>
                    </a:xfrm>
                    <a:prstGeom prst="rect">
                      <a:avLst/>
                    </a:prstGeom>
                    <a:noFill/>
                    <a:ln w="9525">
                      <a:noFill/>
                      <a:headEnd/>
                      <a:tailEnd/>
                    </a:ln>
                  </pic:spPr>
                </pic:pic>
              </a:graphicData>
            </a:graphic>
          </wp:inline>
        </w:drawing>
      </w:r>
    </w:p>
    <w:p>
      <w:pPr>
        <w:numPr>
          <w:ilvl w:val="0"/>
          <w:numId w:val="1000"/>
        </w:numPr>
        <w:pStyle w:val="Compact"/>
      </w:pPr>
      <w:r>
        <w:drawing>
          <wp:inline>
            <wp:extent cx="2984449" cy="897768"/>
            <wp:effectExtent b="0" l="0" r="0" t="0"/>
            <wp:docPr descr="Number line. " title="" id="62" name="Picture"/>
            <a:graphic>
              <a:graphicData uri="http://schemas.openxmlformats.org/drawingml/2006/picture">
                <pic:pic>
                  <pic:nvPicPr>
                    <pic:cNvPr descr="/app/tmp/embedder-1671063667.9651353.png" id="63" name="Picture"/>
                    <pic:cNvPicPr>
                      <a:picLocks noChangeArrowheads="1" noChangeAspect="1"/>
                    </pic:cNvPicPr>
                  </pic:nvPicPr>
                  <pic:blipFill>
                    <a:blip r:embed="rId61"/>
                    <a:stretch>
                      <a:fillRect/>
                    </a:stretch>
                  </pic:blipFill>
                  <pic:spPr bwMode="auto">
                    <a:xfrm>
                      <a:off x="0" y="0"/>
                      <a:ext cx="2984449" cy="897768"/>
                    </a:xfrm>
                    <a:prstGeom prst="rect">
                      <a:avLst/>
                    </a:prstGeom>
                    <a:noFill/>
                    <a:ln w="9525">
                      <a:noFill/>
                      <a:headEnd/>
                      <a:tailEnd/>
                    </a:ln>
                  </pic:spPr>
                </pic:pic>
              </a:graphicData>
            </a:graphic>
          </wp:inline>
        </w:drawing>
      </w:r>
    </w:p>
    <w:bookmarkEnd w:id="64"/>
    <w:bookmarkEnd w:id="6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2022-12-15T00:21:08Z</dcterms:created>
  <dcterms:modified xsi:type="dcterms:W3CDTF">2022-12-15T00:21:08Z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/o4p5XbzKDuQJ583qiddDIbeVwI1DthRSb06MBSd/B7aimy8GnvQZlXDPCn7Q3FkvzYuhCGEhUrMN99AYJL/Qw==</vt:lpwstr>
  </property>
</Properties>
</file>