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2.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d8dde756414b6bf32e3af24b2b49b56de74e47"/>
    <w:p>
      <w:pPr>
        <w:pStyle w:val="Heading2"/>
      </w:pPr>
      <w:r>
        <w:t xml:space="preserve">Lesson 21: Skills for Mathematical Modeling</w:t>
      </w:r>
    </w:p>
    <w:bookmarkEnd w:id="20"/>
    <w:p>
      <w:pPr>
        <w:numPr>
          <w:ilvl w:val="0"/>
          <w:numId w:val="1001"/>
        </w:numPr>
        <w:pStyle w:val="Compact"/>
      </w:pPr>
      <w:r>
        <w:t xml:space="preserve">Let’s practice our skills for modeling with mathematics.</w:t>
      </w:r>
    </w:p>
    <w:bookmarkStart w:id="21" w:name="which-one-doesnt-belong-lists"/>
    <w:p>
      <w:pPr>
        <w:pStyle w:val="Heading3"/>
      </w:pPr>
      <w:r>
        <w:t xml:space="preserve">21.1: Which One Doesn’t Belong: Lists</w:t>
      </w:r>
    </w:p>
    <w:p>
      <w:pPr>
        <w:pStyle w:val="FirstParagraph"/>
      </w:pPr>
      <w:r>
        <w:t xml:space="preserve">Which one doesn’t belong?</w:t>
      </w:r>
    </w:p>
    <w:p>
      <w:pPr>
        <w:pStyle w:val="BodyText"/>
      </w:pPr>
      <w:r>
        <w:t xml:space="preserve">A: 81, 85, 87, 90, 93, 96</w:t>
      </w:r>
    </w:p>
    <w:p>
      <w:pPr>
        <w:pStyle w:val="BodyText"/>
      </w:pPr>
      <w:r>
        <w:t xml:space="preserve">B: 81, 78, 75, 72, 69, 66</w:t>
      </w:r>
    </w:p>
    <w:p>
      <w:pPr>
        <w:pStyle w:val="BodyText"/>
      </w:pPr>
      <w:r>
        <w:t xml:space="preserve">C: 10, 13, 16, 19, 16, 13</w:t>
      </w:r>
    </w:p>
    <w:p>
      <w:pPr>
        <w:pStyle w:val="BodyText"/>
      </w:pPr>
      <w:r>
        <w:t xml:space="preserve">D: 81, 27, 9, 3, 1,</w:t>
      </w:r>
      <w:r>
        <w:t xml:space="preserve"> </w:t>
      </w:r>
      <m:oMath>
        <m:f>
          <m:fPr>
            <m:type m:val="bar"/>
          </m:fPr>
          <m:num>
            <m:r>
              <m:t>1</m:t>
            </m:r>
          </m:num>
          <m:den>
            <m:r>
              <m:t>3</m:t>
            </m:r>
          </m:den>
        </m:f>
      </m:oMath>
    </w:p>
    <w:bookmarkEnd w:id="21"/>
    <w:bookmarkStart w:id="25" w:name="holy-agave"/>
    <w:p>
      <w:pPr>
        <w:pStyle w:val="Heading3"/>
      </w:pPr>
      <w:r>
        <w:t xml:space="preserve">21.2: Holy Agave!</w:t>
      </w:r>
    </w:p>
    <w:p>
      <w:pPr>
        <w:pStyle w:val="FirstParagraph"/>
      </w:pPr>
      <w:r>
        <w:t xml:space="preserve">In the spring, an agave plant sends up a flower spike. Here are some data collected from an agave plant in a garden in Tucson, AZ, starting on April 2:</w:t>
      </w:r>
    </w:p>
    <w:p>
      <w:pPr>
        <w:pStyle w:val="BodyText"/>
      </w:pPr>
      <w:r>
        <w:drawing>
          <wp:inline>
            <wp:extent cx="5943600" cy="7922818"/>
            <wp:effectExtent b="0" l="0" r="0" t="0"/>
            <wp:docPr descr="woman next to tall agave plant" title="" id="23" name="Picture"/>
            <a:graphic>
              <a:graphicData uri="http://schemas.openxmlformats.org/drawingml/2006/picture">
                <pic:pic>
                  <pic:nvPicPr>
                    <pic:cNvPr descr="/app/tmp/embedder-1671004619.7549074.png" id="24" name="Picture"/>
                    <pic:cNvPicPr>
                      <a:picLocks noChangeArrowheads="1" noChangeAspect="1"/>
                    </pic:cNvPicPr>
                  </pic:nvPicPr>
                  <pic:blipFill>
                    <a:blip r:embed="rId22"/>
                    <a:stretch>
                      <a:fillRect/>
                    </a:stretch>
                  </pic:blipFill>
                  <pic:spPr bwMode="auto">
                    <a:xfrm>
                      <a:off x="0" y="0"/>
                      <a:ext cx="5943600" cy="7922818"/>
                    </a:xfrm>
                    <a:prstGeom prst="rect">
                      <a:avLst/>
                    </a:prstGeom>
                    <a:noFill/>
                    <a:ln w="9525">
                      <a:noFill/>
                      <a:headEnd/>
                      <a:tailEnd/>
                    </a:ln>
                  </pic:spPr>
                </pic:pic>
              </a:graphicData>
            </a:graphic>
          </wp:inline>
        </w:drawing>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day</w:t>
            </w:r>
          </w:p>
        </w:tc>
        <w:tc>
          <w:tcPr/>
          <w:p>
            <w:pPr>
              <w:pStyle w:val="Compact"/>
              <w:jc w:val="left"/>
            </w:pPr>
            <w:r>
              <w:t xml:space="preserve">height in inches</w:t>
            </w:r>
          </w:p>
        </w:tc>
      </w:tr>
      <w:tr>
        <w:tc>
          <w:tcPr/>
          <w:p>
            <w:pPr>
              <w:pStyle w:val="Compact"/>
              <w:jc w:val="left"/>
            </w:pPr>
            <w:r>
              <w:t xml:space="preserve">0</w:t>
            </w:r>
          </w:p>
        </w:tc>
        <w:tc>
          <w:tcPr/>
          <w:p>
            <w:pPr>
              <w:pStyle w:val="Compact"/>
              <w:jc w:val="left"/>
            </w:pPr>
            <w:r>
              <w:t xml:space="preserve">17</w:t>
            </w:r>
          </w:p>
        </w:tc>
      </w:tr>
      <w:tr>
        <w:tc>
          <w:tcPr/>
          <w:p>
            <w:pPr>
              <w:pStyle w:val="Compact"/>
              <w:jc w:val="left"/>
            </w:pPr>
            <w:r>
              <w:t xml:space="preserve">1</w:t>
            </w:r>
          </w:p>
        </w:tc>
        <w:tc>
          <w:tcPr/>
          <w:p>
            <w:pPr>
              <w:pStyle w:val="Compact"/>
              <w:jc w:val="left"/>
            </w:pPr>
            <w:r>
              <w:t xml:space="preserve">23</w:t>
            </w:r>
          </w:p>
        </w:tc>
      </w:tr>
      <w:tr>
        <w:tc>
          <w:tcPr/>
          <w:p>
            <w:pPr>
              <w:pStyle w:val="Compact"/>
              <w:jc w:val="left"/>
            </w:pPr>
            <w:r>
              <w:t xml:space="preserve">2</w:t>
            </w:r>
          </w:p>
        </w:tc>
        <w:tc>
          <w:tcPr/>
          <w:p>
            <w:pPr>
              <w:pStyle w:val="Compact"/>
              <w:jc w:val="left"/>
            </w:pPr>
            <w:r>
              <w:t xml:space="preserve">29</w:t>
            </w:r>
          </w:p>
        </w:tc>
      </w:tr>
      <w:tr>
        <w:tc>
          <w:tcPr/>
          <w:p>
            <w:pPr>
              <w:pStyle w:val="Compact"/>
              <w:jc w:val="left"/>
            </w:pPr>
            <w:r>
              <w:t xml:space="preserve">3</w:t>
            </w:r>
          </w:p>
        </w:tc>
        <w:tc>
          <w:tcPr/>
          <w:p>
            <w:pPr>
              <w:pStyle w:val="Compact"/>
              <w:jc w:val="left"/>
            </w:pPr>
            <w:r>
              <w:t xml:space="preserve">37</w:t>
            </w:r>
          </w:p>
        </w:tc>
      </w:tr>
      <w:tr>
        <w:tc>
          <w:tcPr/>
          <w:p>
            <w:pPr>
              <w:pStyle w:val="Compact"/>
              <w:jc w:val="left"/>
            </w:pPr>
            <w:r>
              <w:t xml:space="preserve">4</w:t>
            </w:r>
          </w:p>
        </w:tc>
        <w:tc>
          <w:tcPr/>
          <w:p>
            <w:pPr>
              <w:pStyle w:val="Compact"/>
              <w:jc w:val="left"/>
            </w:pPr>
            <w:r>
              <w:t xml:space="preserve">45</w:t>
            </w:r>
          </w:p>
        </w:tc>
      </w:tr>
      <w:tr>
        <w:tc>
          <w:tcPr/>
          <w:p>
            <w:pPr>
              <w:pStyle w:val="Compact"/>
              <w:jc w:val="left"/>
            </w:pPr>
            <w:r>
              <w:t xml:space="preserve">5</w:t>
            </w:r>
          </w:p>
        </w:tc>
        <w:tc>
          <w:tcPr/>
          <w:p>
            <w:pPr>
              <w:pStyle w:val="Compact"/>
              <w:jc w:val="left"/>
            </w:pPr>
            <w:r>
              <w:t xml:space="preserve">52</w:t>
            </w:r>
          </w:p>
        </w:tc>
      </w:tr>
      <w:tr>
        <w:tc>
          <w:tcPr/>
          <w:p>
            <w:pPr>
              <w:pStyle w:val="Compact"/>
              <w:jc w:val="left"/>
            </w:pPr>
            <w:r>
              <w:t xml:space="preserve">6</w:t>
            </w:r>
          </w:p>
        </w:tc>
        <w:tc>
          <w:tcPr/>
          <w:p>
            <w:pPr>
              <w:pStyle w:val="Compact"/>
              <w:jc w:val="left"/>
            </w:pPr>
            <w:r>
              <w:t xml:space="preserve">62</w:t>
            </w:r>
          </w:p>
        </w:tc>
      </w:tr>
      <w:tr>
        <w:tc>
          <w:tcPr/>
          <w:p>
            <w:pPr>
              <w:pStyle w:val="Compact"/>
              <w:jc w:val="left"/>
            </w:pPr>
            <w:r>
              <w:t xml:space="preserve">7</w:t>
            </w:r>
          </w:p>
        </w:tc>
        <w:tc>
          <w:tcPr/>
          <w:p>
            <w:pPr>
              <w:pStyle w:val="Compact"/>
              <w:jc w:val="left"/>
            </w:pPr>
            <w:r>
              <w:t xml:space="preserve">70</w:t>
            </w:r>
          </w:p>
        </w:tc>
      </w:tr>
      <w:tr>
        <w:tc>
          <w:tcPr/>
          <w:p>
            <w:pPr>
              <w:pStyle w:val="Compact"/>
              <w:jc w:val="left"/>
            </w:pPr>
            <w:r>
              <w:t xml:space="preserve">8</w:t>
            </w:r>
          </w:p>
        </w:tc>
        <w:tc>
          <w:tcPr/>
          <w:p>
            <w:pPr>
              <w:pStyle w:val="Compact"/>
              <w:jc w:val="left"/>
            </w:pPr>
            <w:r>
              <w:t xml:space="preserve">80</w:t>
            </w:r>
          </w:p>
        </w:tc>
      </w:tr>
    </w:tbl>
    <w:p>
      <w:pPr>
        <w:numPr>
          <w:ilvl w:val="0"/>
          <w:numId w:val="1002"/>
        </w:numPr>
        <w:pStyle w:val="Compact"/>
      </w:pPr>
      <w:r>
        <w:t xml:space="preserve">Use graphing technology to create a scatter plot, using days as the first coordinate and height as the second coordinate.</w:t>
      </w:r>
    </w:p>
    <w:p>
      <w:pPr>
        <w:numPr>
          <w:ilvl w:val="0"/>
          <w:numId w:val="1002"/>
        </w:numPr>
        <w:pStyle w:val="Compact"/>
      </w:pPr>
      <w:r>
        <w:t xml:space="preserve">Would a linear or exponential model be a better fit for this data?</w:t>
      </w:r>
    </w:p>
    <w:p>
      <w:pPr>
        <w:numPr>
          <w:ilvl w:val="0"/>
          <w:numId w:val="1002"/>
        </w:numPr>
        <w:pStyle w:val="Compact"/>
      </w:pPr>
      <w:r>
        <w:t xml:space="preserve">Create a function that is a good model for the data. If you chose an exponential model, start with the equation</w:t>
      </w:r>
      <w:r>
        <w:t xml:space="preserve"> </w:t>
      </w:r>
      <m:oMath>
        <m:r>
          <m:t>y</m:t>
        </m:r>
        <m:r>
          <m:rPr>
            <m:sty m:val="p"/>
          </m:rPr>
          <m:t>=</m:t>
        </m:r>
        <m:r>
          <m:t>a</m:t>
        </m:r>
        <m:r>
          <m:rPr>
            <m:sty m:val="p"/>
          </m:rPr>
          <m:t>⋅</m:t>
        </m:r>
        <m:sSup>
          <m:e>
            <m:r>
              <m:t>b</m:t>
            </m:r>
          </m:e>
          <m:sup>
            <m:r>
              <m:t>x</m:t>
            </m:r>
          </m:sup>
        </m:sSup>
      </m:oMath>
      <w:r>
        <w:t xml:space="preserve"> </w:t>
      </w:r>
      <w:r>
        <w:t xml:space="preserve">and select values for</w:t>
      </w:r>
      <w:r>
        <w:t xml:space="preserve"> </w:t>
      </w:r>
      <m:oMath>
        <m:r>
          <m:t>a</m:t>
        </m:r>
      </m:oMath>
      <w:r>
        <w:t xml:space="preserve"> </w:t>
      </w:r>
      <w:r>
        <w:t xml:space="preserve">and</w:t>
      </w:r>
      <w:r>
        <w:t xml:space="preserve"> </w:t>
      </w:r>
      <m:oMath>
        <m:r>
          <m:t>b</m:t>
        </m:r>
      </m:oMath>
      <w:r>
        <w:t xml:space="preserve">. If you chose a linear model, start with the equation</w:t>
      </w:r>
      <w:r>
        <w:t xml:space="preserve"> </w:t>
      </w:r>
      <m:oMath>
        <m:r>
          <m:t>y</m:t>
        </m:r>
        <m:r>
          <m:rPr>
            <m:sty m:val="p"/>
          </m:rPr>
          <m:t>=</m:t>
        </m:r>
        <m:r>
          <m:t>m</m:t>
        </m:r>
        <m:r>
          <m:t>x</m:t>
        </m:r>
        <m:r>
          <m:rPr>
            <m:sty m:val="p"/>
          </m:rPr>
          <m:t>+</m:t>
        </m:r>
        <m:r>
          <m:t>c</m:t>
        </m:r>
      </m:oMath>
      <w:r>
        <w:t xml:space="preserve">, and select values for</w:t>
      </w:r>
      <w:r>
        <w:t xml:space="preserve"> </w:t>
      </w:r>
      <m:oMath>
        <m:r>
          <m:t>m</m:t>
        </m:r>
      </m:oMath>
      <w:r>
        <w:t xml:space="preserve"> </w:t>
      </w:r>
      <w:r>
        <w:t xml:space="preserve">and</w:t>
      </w:r>
      <w:r>
        <w:t xml:space="preserve"> </w:t>
      </w:r>
      <m:oMath>
        <m:r>
          <m:t>c</m:t>
        </m:r>
      </m:oMath>
      <w:r>
        <w:t xml:space="preserve">.</w:t>
      </w:r>
    </w:p>
    <w:p>
      <w:pPr>
        <w:numPr>
          <w:ilvl w:val="0"/>
          <w:numId w:val="1002"/>
        </w:numPr>
        <w:pStyle w:val="Compact"/>
      </w:pPr>
      <w:r>
        <w:t xml:space="preserve">Graph your equation on that same coordinate plane as your scatter plot. Adjust the numbers you used in the equation to improve your model.</w:t>
      </w:r>
    </w:p>
    <w:p>
      <w:pPr>
        <w:numPr>
          <w:ilvl w:val="0"/>
          <w:numId w:val="1002"/>
        </w:numPr>
        <w:pStyle w:val="Compact"/>
      </w:pPr>
      <w:r>
        <w:t xml:space="preserve">Explain what each number in your equation means in this situation.</w:t>
      </w:r>
    </w:p>
    <w:p>
      <w:pPr>
        <w:numPr>
          <w:ilvl w:val="0"/>
          <w:numId w:val="1002"/>
        </w:numPr>
        <w:pStyle w:val="Compact"/>
      </w:pPr>
      <w:r>
        <w:t xml:space="preserve">Use your model to predict the height of the flower spike on day 10.</w:t>
      </w:r>
    </w:p>
    <w:p>
      <w:pPr>
        <w:numPr>
          <w:ilvl w:val="0"/>
          <w:numId w:val="1002"/>
        </w:numPr>
        <w:pStyle w:val="Compact"/>
      </w:pPr>
      <w:r>
        <w:t xml:space="preserve">Describe any limitations on the domain of the function modeling the data.</w:t>
      </w:r>
    </w:p>
    <w:bookmarkEnd w:id="25"/>
    <w:bookmarkStart w:id="35" w:name="lets-model-some-stuff"/>
    <w:p>
      <w:pPr>
        <w:pStyle w:val="Heading3"/>
      </w:pPr>
      <w:r>
        <w:t xml:space="preserve">21.3: Let’s Model Some Stuff</w:t>
      </w:r>
    </w:p>
    <w:p>
      <w:pPr>
        <w:numPr>
          <w:ilvl w:val="0"/>
          <w:numId w:val="1003"/>
        </w:numPr>
      </w:pPr>
      <w:r>
        <w:t xml:space="preserve">Data set A: The height of some buildings, in feet, and the number of floors in each building. Would a linear or exponential model be a better fit?</w:t>
      </w:r>
    </w:p>
    <w:p>
      <w:pPr>
        <w:numPr>
          <w:ilvl w:val="0"/>
          <w:numId w:val="1000"/>
        </w:numPr>
        <w:pStyle w:val="Compact"/>
      </w:pPr>
      <w:r>
        <w:drawing>
          <wp:inline>
            <wp:extent cx="3217697" cy="2952356"/>
            <wp:effectExtent b="0" l="0" r="0" t="0"/>
            <wp:docPr descr="Horizontal axis, Number of stories, 0 to 80, by 20’s. Vertical axis, Height in feet, 0 to 1,000, by 200’s. Scatter plot with linear upward trend" title="" id="27" name="Picture"/>
            <a:graphic>
              <a:graphicData uri="http://schemas.openxmlformats.org/drawingml/2006/picture">
                <pic:pic>
                  <pic:nvPicPr>
                    <pic:cNvPr descr="/app/tmp/embedder-1671004619.9734251.png" id="28" name="Picture"/>
                    <pic:cNvPicPr>
                      <a:picLocks noChangeArrowheads="1" noChangeAspect="1"/>
                    </pic:cNvPicPr>
                  </pic:nvPicPr>
                  <pic:blipFill>
                    <a:blip r:embed="rId26"/>
                    <a:stretch>
                      <a:fillRect/>
                    </a:stretch>
                  </pic:blipFill>
                  <pic:spPr bwMode="auto">
                    <a:xfrm>
                      <a:off x="0" y="0"/>
                      <a:ext cx="3217697" cy="2952356"/>
                    </a:xfrm>
                    <a:prstGeom prst="rect">
                      <a:avLst/>
                    </a:prstGeom>
                    <a:noFill/>
                    <a:ln w="9525">
                      <a:noFill/>
                      <a:headEnd/>
                      <a:tailEnd/>
                    </a:ln>
                  </pic:spPr>
                </pic:pic>
              </a:graphicData>
            </a:graphic>
          </wp:inline>
        </w:drawing>
      </w:r>
    </w:p>
    <w:p>
      <w:pPr>
        <w:numPr>
          <w:ilvl w:val="0"/>
          <w:numId w:val="1003"/>
        </w:numPr>
        <w:pStyle w:val="Compact"/>
      </w:pPr>
      <w:r>
        <w:t xml:space="preserve">Which equation would be the better model for the data, where</w:t>
      </w:r>
      <w:r>
        <w:t xml:space="preserve"> </w:t>
      </w:r>
      <m:oMath>
        <m:r>
          <m:t>x</m:t>
        </m:r>
      </m:oMath>
      <w:r>
        <w:t xml:space="preserve"> </w:t>
      </w:r>
      <w:r>
        <w:t xml:space="preserve">represents number of stories and</w:t>
      </w:r>
      <w:r>
        <w:t xml:space="preserve"> </w:t>
      </w:r>
      <m:oMath>
        <m:r>
          <m:t>y</m:t>
        </m:r>
      </m:oMath>
      <w:r>
        <w:t xml:space="preserve"> </w:t>
      </w:r>
      <w:r>
        <w:t xml:space="preserve">represents height of the building in feet?</w:t>
      </w:r>
    </w:p>
    <w:p>
      <w:pPr>
        <w:numPr>
          <w:ilvl w:val="1"/>
          <w:numId w:val="1004"/>
        </w:numPr>
        <w:pStyle w:val="Compact"/>
      </w:pPr>
      <m:oMath>
        <m:r>
          <m:t>y</m:t>
        </m:r>
        <m:r>
          <m:rPr>
            <m:sty m:val="p"/>
          </m:rPr>
          <m:t>=</m:t>
        </m:r>
        <m:r>
          <m:t>11.5</m:t>
        </m:r>
        <m:r>
          <m:t>x</m:t>
        </m:r>
        <m:r>
          <m:rPr>
            <m:sty m:val="p"/>
          </m:rPr>
          <m:t>+</m:t>
        </m:r>
        <m:r>
          <m:t>21.5</m:t>
        </m:r>
      </m:oMath>
    </w:p>
    <w:p>
      <w:pPr>
        <w:numPr>
          <w:ilvl w:val="1"/>
          <w:numId w:val="1004"/>
        </w:numPr>
        <w:pStyle w:val="Compact"/>
      </w:pPr>
      <m:oMath>
        <m:r>
          <m:t>y</m:t>
        </m:r>
        <m:r>
          <m:rPr>
            <m:sty m:val="p"/>
          </m:rPr>
          <m:t>=</m:t>
        </m:r>
        <m:r>
          <m:t>21.5</m:t>
        </m:r>
        <m:r>
          <m:rPr>
            <m:sty m:val="p"/>
          </m:rPr>
          <m:t>⋅</m:t>
        </m:r>
        <m:sSup>
          <m:e>
            <m:d>
              <m:dPr>
                <m:begChr m:val="("/>
                <m:endChr m:val=")"/>
                <m:sepChr m:val=""/>
                <m:grow/>
              </m:dPr>
              <m:e>
                <m:r>
                  <m:t>11.5</m:t>
                </m:r>
              </m:e>
            </m:d>
          </m:e>
          <m:sup>
            <m:r>
              <m:t>x</m:t>
            </m:r>
          </m:sup>
        </m:sSup>
      </m:oMath>
    </w:p>
    <w:p>
      <w:pPr>
        <w:numPr>
          <w:ilvl w:val="0"/>
          <w:numId w:val="1003"/>
        </w:numPr>
        <w:pStyle w:val="Compact"/>
      </w:pPr>
      <w:r>
        <w:t xml:space="preserve">What is the meaning of the 11.5 and the 21.5, in this situation?</w:t>
      </w:r>
    </w:p>
    <w:p>
      <w:pPr>
        <w:numPr>
          <w:ilvl w:val="0"/>
          <w:numId w:val="1003"/>
        </w:numPr>
      </w:pPr>
      <w:r>
        <w:t xml:space="preserve">Data set B: The “enlarge by 25%” feature on a copy machine is used several times on a photo. The width of the photo in centimeters is measured after each copy is made. Would a linear or exponential model be a better fit?</w:t>
      </w:r>
    </w:p>
    <w:p>
      <w:pPr>
        <w:numPr>
          <w:ilvl w:val="0"/>
          <w:numId w:val="1000"/>
        </w:numPr>
        <w:pStyle w:val="Compact"/>
      </w:pPr>
      <w:r>
        <w:drawing>
          <wp:inline>
            <wp:extent cx="1913305" cy="2829052"/>
            <wp:effectExtent b="0" l="0" r="0" t="0"/>
            <wp:docPr descr="Horizontal axis, copy, 0 to 6,by 1’s. Vertical axis, width in centimeters, 0 to 40, by 10’s. First point at 0 comma 10. 5 more points graphed, each y coordinate is 25% greater than previous point’s." title="" id="30" name="Picture"/>
            <a:graphic>
              <a:graphicData uri="http://schemas.openxmlformats.org/drawingml/2006/picture">
                <pic:pic>
                  <pic:nvPicPr>
                    <pic:cNvPr descr="/app/tmp/embedder-1671004620.0754173.png" id="31" name="Picture"/>
                    <pic:cNvPicPr>
                      <a:picLocks noChangeArrowheads="1" noChangeAspect="1"/>
                    </pic:cNvPicPr>
                  </pic:nvPicPr>
                  <pic:blipFill>
                    <a:blip r:embed="rId29"/>
                    <a:stretch>
                      <a:fillRect/>
                    </a:stretch>
                  </pic:blipFill>
                  <pic:spPr bwMode="auto">
                    <a:xfrm>
                      <a:off x="0" y="0"/>
                      <a:ext cx="1913305" cy="2829052"/>
                    </a:xfrm>
                    <a:prstGeom prst="rect">
                      <a:avLst/>
                    </a:prstGeom>
                    <a:noFill/>
                    <a:ln w="9525">
                      <a:noFill/>
                      <a:headEnd/>
                      <a:tailEnd/>
                    </a:ln>
                  </pic:spPr>
                </pic:pic>
              </a:graphicData>
            </a:graphic>
          </wp:inline>
        </w:drawing>
      </w:r>
    </w:p>
    <w:p>
      <w:pPr>
        <w:numPr>
          <w:ilvl w:val="0"/>
          <w:numId w:val="1003"/>
        </w:numPr>
        <w:pStyle w:val="Compact"/>
      </w:pPr>
      <w:r>
        <w:t xml:space="preserve">Which equation would be the best model for the data, where</w:t>
      </w:r>
      <w:r>
        <w:t xml:space="preserve"> </w:t>
      </w:r>
      <m:oMath>
        <m:r>
          <m:t>x</m:t>
        </m:r>
      </m:oMath>
      <w:r>
        <w:t xml:space="preserve"> </w:t>
      </w:r>
      <w:r>
        <w:t xml:space="preserve">represents the number of the copy and</w:t>
      </w:r>
      <w:r>
        <w:t xml:space="preserve"> </w:t>
      </w:r>
      <m:oMath>
        <m:r>
          <m:t>y</m:t>
        </m:r>
      </m:oMath>
      <w:r>
        <w:t xml:space="preserve"> </w:t>
      </w:r>
      <w:r>
        <w:t xml:space="preserve">represents width of the photo in centimeters?</w:t>
      </w:r>
    </w:p>
    <w:p>
      <w:pPr>
        <w:numPr>
          <w:ilvl w:val="1"/>
          <w:numId w:val="1005"/>
        </w:numPr>
        <w:pStyle w:val="Compact"/>
      </w:pPr>
      <m:oMath>
        <m:r>
          <m:t>y</m:t>
        </m:r>
        <m:r>
          <m:rPr>
            <m:sty m:val="p"/>
          </m:rPr>
          <m:t>=</m:t>
        </m:r>
        <m:r>
          <m:t>25</m:t>
        </m:r>
        <m:r>
          <m:t>x</m:t>
        </m:r>
        <m:r>
          <m:rPr>
            <m:sty m:val="p"/>
          </m:rPr>
          <m:t>+</m:t>
        </m:r>
        <m:r>
          <m:t>10</m:t>
        </m:r>
      </m:oMath>
    </w:p>
    <w:p>
      <w:pPr>
        <w:numPr>
          <w:ilvl w:val="1"/>
          <w:numId w:val="1005"/>
        </w:numPr>
        <w:pStyle w:val="Compact"/>
      </w:pPr>
      <m:oMath>
        <m:r>
          <m:t>y</m:t>
        </m:r>
        <m:r>
          <m:rPr>
            <m:sty m:val="p"/>
          </m:rPr>
          <m:t>=</m:t>
        </m:r>
        <m:r>
          <m:t>10</m:t>
        </m:r>
        <m:r>
          <m:rPr>
            <m:sty m:val="p"/>
          </m:rPr>
          <m:t>⋅</m:t>
        </m:r>
        <m:sSup>
          <m:e>
            <m:d>
              <m:dPr>
                <m:begChr m:val="("/>
                <m:endChr m:val=")"/>
                <m:sepChr m:val=""/>
                <m:grow/>
              </m:dPr>
              <m:e>
                <m:r>
                  <m:t>0.25</m:t>
                </m:r>
              </m:e>
            </m:d>
          </m:e>
          <m:sup>
            <m:r>
              <m:t>x</m:t>
            </m:r>
          </m:sup>
        </m:sSup>
      </m:oMath>
    </w:p>
    <w:p>
      <w:pPr>
        <w:numPr>
          <w:ilvl w:val="1"/>
          <w:numId w:val="1005"/>
        </w:numPr>
        <w:pStyle w:val="Compact"/>
      </w:pPr>
      <m:oMath>
        <m:r>
          <m:t>y</m:t>
        </m:r>
        <m:r>
          <m:rPr>
            <m:sty m:val="p"/>
          </m:rPr>
          <m:t>=</m:t>
        </m:r>
        <m:r>
          <m:t>10</m:t>
        </m:r>
        <m:r>
          <m:rPr>
            <m:sty m:val="p"/>
          </m:rPr>
          <m:t>⋅</m:t>
        </m:r>
        <m:sSup>
          <m:e>
            <m:d>
              <m:dPr>
                <m:begChr m:val="("/>
                <m:endChr m:val=")"/>
                <m:sepChr m:val=""/>
                <m:grow/>
              </m:dPr>
              <m:e>
                <m:r>
                  <m:t>1.25</m:t>
                </m:r>
              </m:e>
            </m:d>
          </m:e>
          <m:sup>
            <m:r>
              <m:t>x</m:t>
            </m:r>
          </m:sup>
        </m:sSup>
      </m:oMath>
    </w:p>
    <w:p>
      <w:pPr>
        <w:numPr>
          <w:ilvl w:val="0"/>
          <w:numId w:val="1003"/>
        </w:numPr>
        <w:pStyle w:val="Compact"/>
      </w:pPr>
      <w:r>
        <w:t xml:space="preserve">What is the meaning of the two numbers in the equation for the model?</w:t>
      </w:r>
    </w:p>
    <w:p>
      <w:pPr>
        <w:numPr>
          <w:ilvl w:val="0"/>
          <w:numId w:val="1003"/>
        </w:numPr>
        <w:pStyle w:val="Compact"/>
      </w:pPr>
      <w:r>
        <w:t xml:space="preserve">Data set C: The height of a different agave plant over time. Come up with an equation that would be a good model for this data.</w:t>
      </w:r>
    </w:p>
    <w:tbl>
      <w:tblPr>
        <w:tblStyle w:val="Table"/>
        <w:tblW w:type="auto" w:w="0"/>
        <w:tblLook w:firstRow="0" w:lastRow="0" w:firstColumn="0" w:lastColumn="0" w:noHBand="0" w:noVBand="0" w:val="0000"/>
      </w:tblPr>
      <w:tblGrid>
        <w:gridCol w:w="792"/>
        <w:gridCol w:w="792"/>
        <w:gridCol w:w="792"/>
        <w:gridCol w:w="792"/>
        <w:gridCol w:w="792"/>
        <w:gridCol w:w="792"/>
        <w:gridCol w:w="792"/>
        <w:gridCol w:w="792"/>
        <w:gridCol w:w="792"/>
        <w:gridCol w:w="792"/>
      </w:tblGrid>
      <w:tr>
        <w:tc>
          <w:tcPr/>
          <w:p>
            <w:pPr>
              <w:numPr>
                <w:ilvl w:val="0"/>
                <w:numId w:val="1000"/>
              </w:numPr>
              <w:pStyle w:val="Compact"/>
              <w:jc w:val="left"/>
            </w:pPr>
            <w:r>
              <w:t xml:space="preserve">day</w:t>
            </w:r>
          </w:p>
        </w:tc>
        <w:tc>
          <w:tcPr/>
          <w:p>
            <w:pPr>
              <w:numPr>
                <w:ilvl w:val="0"/>
                <w:numId w:val="1000"/>
              </w:numPr>
              <w:pStyle w:val="Compact"/>
              <w:jc w:val="left"/>
            </w:pPr>
            <w:r>
              <w:t xml:space="preserve">0</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c>
          <w:tcPr/>
          <w:p>
            <w:pPr>
              <w:numPr>
                <w:ilvl w:val="0"/>
                <w:numId w:val="1000"/>
              </w:numPr>
              <w:pStyle w:val="Compact"/>
              <w:jc w:val="left"/>
            </w:pPr>
            <w:r>
              <w:t xml:space="preserve">6</w:t>
            </w:r>
          </w:p>
        </w:tc>
        <w:tc>
          <w:tcPr/>
          <w:p>
            <w:pPr>
              <w:numPr>
                <w:ilvl w:val="0"/>
                <w:numId w:val="1000"/>
              </w:numPr>
              <w:pStyle w:val="Compact"/>
              <w:jc w:val="left"/>
            </w:pPr>
            <w:r>
              <w:t xml:space="preserve">7</w:t>
            </w:r>
          </w:p>
        </w:tc>
        <w:tc>
          <w:tcPr/>
          <w:p>
            <w:pPr>
              <w:numPr>
                <w:ilvl w:val="0"/>
                <w:numId w:val="1000"/>
              </w:numPr>
              <w:pStyle w:val="Compact"/>
              <w:jc w:val="left"/>
            </w:pPr>
            <w:r>
              <w:t xml:space="preserve">8</w:t>
            </w:r>
          </w:p>
        </w:tc>
      </w:tr>
      <w:tr>
        <w:tc>
          <w:tcPr/>
          <w:p>
            <w:pPr>
              <w:numPr>
                <w:ilvl w:val="0"/>
                <w:numId w:val="1000"/>
              </w:numPr>
              <w:pStyle w:val="Compact"/>
              <w:jc w:val="left"/>
            </w:pPr>
            <w:r>
              <w:t xml:space="preserve">height in inches</w:t>
            </w:r>
          </w:p>
        </w:tc>
        <w:tc>
          <w:tcPr/>
          <w:p>
            <w:pPr>
              <w:numPr>
                <w:ilvl w:val="0"/>
                <w:numId w:val="1000"/>
              </w:numPr>
              <w:pStyle w:val="Compact"/>
              <w:jc w:val="left"/>
            </w:pPr>
            <w:r>
              <w:t xml:space="preserve">34</w:t>
            </w:r>
          </w:p>
        </w:tc>
        <w:tc>
          <w:tcPr/>
          <w:p>
            <w:pPr>
              <w:numPr>
                <w:ilvl w:val="0"/>
                <w:numId w:val="1000"/>
              </w:numPr>
              <w:pStyle w:val="Compact"/>
              <w:jc w:val="left"/>
            </w:pPr>
            <w:r>
              <w:t xml:space="preserve">44</w:t>
            </w:r>
          </w:p>
        </w:tc>
        <w:tc>
          <w:tcPr/>
          <w:p>
            <w:pPr>
              <w:numPr>
                <w:ilvl w:val="0"/>
                <w:numId w:val="1000"/>
              </w:numPr>
              <w:pStyle w:val="Compact"/>
              <w:jc w:val="left"/>
            </w:pPr>
            <w:r>
              <w:t xml:space="preserve">52</w:t>
            </w:r>
          </w:p>
        </w:tc>
        <w:tc>
          <w:tcPr/>
          <w:p>
            <w:pPr>
              <w:numPr>
                <w:ilvl w:val="0"/>
                <w:numId w:val="1000"/>
              </w:numPr>
              <w:pStyle w:val="Compact"/>
              <w:jc w:val="left"/>
            </w:pPr>
            <w:r>
              <w:t xml:space="preserve">61</w:t>
            </w:r>
          </w:p>
        </w:tc>
        <w:tc>
          <w:tcPr/>
          <w:p>
            <w:pPr>
              <w:numPr>
                <w:ilvl w:val="0"/>
                <w:numId w:val="1000"/>
              </w:numPr>
              <w:pStyle w:val="Compact"/>
              <w:jc w:val="left"/>
            </w:pPr>
            <w:r>
              <w:t xml:space="preserve">68</w:t>
            </w:r>
          </w:p>
        </w:tc>
        <w:tc>
          <w:tcPr/>
          <w:p>
            <w:pPr>
              <w:numPr>
                <w:ilvl w:val="0"/>
                <w:numId w:val="1000"/>
              </w:numPr>
              <w:pStyle w:val="Compact"/>
              <w:jc w:val="left"/>
            </w:pPr>
            <w:r>
              <w:t xml:space="preserve">74</w:t>
            </w:r>
          </w:p>
        </w:tc>
        <w:tc>
          <w:tcPr/>
          <w:p>
            <w:pPr>
              <w:numPr>
                <w:ilvl w:val="0"/>
                <w:numId w:val="1000"/>
              </w:numPr>
              <w:pStyle w:val="Compact"/>
              <w:jc w:val="left"/>
            </w:pPr>
            <w:r>
              <w:t xml:space="preserve">83</w:t>
            </w:r>
          </w:p>
        </w:tc>
        <w:tc>
          <w:tcPr/>
          <w:p>
            <w:pPr>
              <w:numPr>
                <w:ilvl w:val="0"/>
                <w:numId w:val="1000"/>
              </w:numPr>
              <w:pStyle w:val="Compact"/>
              <w:jc w:val="left"/>
            </w:pPr>
            <w:r>
              <w:t xml:space="preserve">91</w:t>
            </w:r>
          </w:p>
        </w:tc>
        <w:tc>
          <w:tcPr/>
          <w:p>
            <w:pPr>
              <w:numPr>
                <w:ilvl w:val="0"/>
                <w:numId w:val="1000"/>
              </w:numPr>
              <w:pStyle w:val="Compact"/>
              <w:jc w:val="left"/>
            </w:pPr>
            <w:r>
              <w:t xml:space="preserve">97</w:t>
            </w:r>
          </w:p>
        </w:tc>
      </w:tr>
    </w:tbl>
    <w:p>
      <w:pPr>
        <w:numPr>
          <w:ilvl w:val="0"/>
          <w:numId w:val="1003"/>
        </w:numPr>
        <w:pStyle w:val="Compact"/>
      </w:pPr>
      <w:r>
        <w:t xml:space="preserve">Data set D: A person used a computer simulation to roll number cubes, and count how many rolls it took before all of the cubes came up sixes. This table shows the results. Come up with an equation that would be a good model for this data.</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number of cubes</w:t>
            </w:r>
          </w:p>
        </w:tc>
        <w:tc>
          <w:tcPr/>
          <w:p>
            <w:pPr>
              <w:numPr>
                <w:ilvl w:val="0"/>
                <w:numId w:val="1000"/>
              </w:numPr>
              <w:pStyle w:val="Compact"/>
              <w:jc w:val="left"/>
            </w:pPr>
            <w:r>
              <w:t xml:space="preserve">1</w:t>
            </w:r>
          </w:p>
        </w:tc>
        <w:tc>
          <w:tcPr/>
          <w:p>
            <w:pPr>
              <w:numPr>
                <w:ilvl w:val="0"/>
                <w:numId w:val="1000"/>
              </w:numPr>
              <w:pStyle w:val="Compact"/>
              <w:jc w:val="left"/>
            </w:pPr>
            <w:r>
              <w:t xml:space="preserve">2</w:t>
            </w:r>
          </w:p>
        </w:tc>
        <w:tc>
          <w:tcPr/>
          <w:p>
            <w:pPr>
              <w:numPr>
                <w:ilvl w:val="0"/>
                <w:numId w:val="1000"/>
              </w:numPr>
              <w:pStyle w:val="Compact"/>
              <w:jc w:val="left"/>
            </w:pPr>
            <w:r>
              <w:t xml:space="preserve">3</w:t>
            </w:r>
          </w:p>
        </w:tc>
        <w:tc>
          <w:tcPr/>
          <w:p>
            <w:pPr>
              <w:numPr>
                <w:ilvl w:val="0"/>
                <w:numId w:val="1000"/>
              </w:numPr>
              <w:pStyle w:val="Compact"/>
              <w:jc w:val="left"/>
            </w:pPr>
            <w:r>
              <w:t xml:space="preserve">4</w:t>
            </w:r>
          </w:p>
        </w:tc>
        <w:tc>
          <w:tcPr/>
          <w:p>
            <w:pPr>
              <w:numPr>
                <w:ilvl w:val="0"/>
                <w:numId w:val="1000"/>
              </w:numPr>
              <w:pStyle w:val="Compact"/>
              <w:jc w:val="left"/>
            </w:pPr>
            <w:r>
              <w:t xml:space="preserve">5</w:t>
            </w:r>
          </w:p>
        </w:tc>
      </w:tr>
      <w:tr>
        <w:tc>
          <w:tcPr/>
          <w:p>
            <w:pPr>
              <w:numPr>
                <w:ilvl w:val="0"/>
                <w:numId w:val="1000"/>
              </w:numPr>
              <w:pStyle w:val="Compact"/>
              <w:jc w:val="left"/>
            </w:pPr>
            <w:r>
              <w:t xml:space="preserve">number of rolls</w:t>
            </w:r>
          </w:p>
        </w:tc>
        <w:tc>
          <w:tcPr/>
          <w:p>
            <w:pPr>
              <w:numPr>
                <w:ilvl w:val="0"/>
                <w:numId w:val="1000"/>
              </w:numPr>
              <w:pStyle w:val="Compact"/>
              <w:jc w:val="left"/>
            </w:pPr>
            <w:r>
              <w:t xml:space="preserve">5</w:t>
            </w:r>
          </w:p>
        </w:tc>
        <w:tc>
          <w:tcPr/>
          <w:p>
            <w:pPr>
              <w:numPr>
                <w:ilvl w:val="0"/>
                <w:numId w:val="1000"/>
              </w:numPr>
              <w:pStyle w:val="Compact"/>
              <w:jc w:val="left"/>
            </w:pPr>
            <w:r>
              <w:t xml:space="preserve">29</w:t>
            </w:r>
          </w:p>
        </w:tc>
        <w:tc>
          <w:tcPr/>
          <w:p>
            <w:pPr>
              <w:numPr>
                <w:ilvl w:val="0"/>
                <w:numId w:val="1000"/>
              </w:numPr>
              <w:pStyle w:val="Compact"/>
              <w:jc w:val="left"/>
            </w:pPr>
            <w:r>
              <w:t xml:space="preserve">140</w:t>
            </w:r>
          </w:p>
        </w:tc>
        <w:tc>
          <w:tcPr/>
          <w:p>
            <w:pPr>
              <w:numPr>
                <w:ilvl w:val="0"/>
                <w:numId w:val="1000"/>
              </w:numPr>
              <w:pStyle w:val="Compact"/>
              <w:jc w:val="left"/>
            </w:pPr>
            <w:r>
              <w:t xml:space="preserve">794</w:t>
            </w:r>
          </w:p>
        </w:tc>
        <w:tc>
          <w:tcPr/>
          <w:p>
            <w:pPr>
              <w:numPr>
                <w:ilvl w:val="0"/>
                <w:numId w:val="1000"/>
              </w:numPr>
              <w:pStyle w:val="Compact"/>
              <w:jc w:val="left"/>
            </w:pPr>
            <w:r>
              <w:t xml:space="preserve">3,861</w:t>
            </w:r>
          </w:p>
        </w:tc>
      </w:tr>
    </w:tbl>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2022-12-14T07:57:00Z</dcterms:created>
  <dcterms:modified xsi:type="dcterms:W3CDTF">2022-12-14T07:57:00Z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z8xbnBEZLuvxvaYuKMbNwWV102rrnEy1cywblDN+YNjryB7FfZHWtjRZBTB5ouGpXJ2q7P8WEa72pv7kR3FjhQ==</vt:lpwstr>
  </property>
</Properties>
</file>