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fb205688aadce9669ca24af0c44079f3dd601"/>
    <w:p>
      <w:pPr>
        <w:pStyle w:val="Heading2"/>
      </w:pPr>
      <w:r>
        <w:t xml:space="preserve">Unit 2 Lesson 13: Usemos fracciones equivalentes para comparar</w:t>
      </w:r>
    </w:p>
    <w:bookmarkEnd w:id="20"/>
    <w:bookmarkStart w:id="22" w:name="X4cf4fe4e8d9c27994b4b48387607658f01fa4cb"/>
    <w:p>
      <w:pPr>
        <w:pStyle w:val="Heading3"/>
      </w:pPr>
      <w:r>
        <w:t xml:space="preserve">WU Observa y pregúntate: Parejas de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m:oMath>
        <m:r>
          <m:t>5</m:t>
        </m:r>
        <m:r>
          <m:rPr>
            <m:sty m:val="p"/>
          </m:rPr>
          <m:t>&lt;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4" w:name="parejas-para-comparar"/>
    <w:p>
      <w:pPr>
        <w:pStyle w:val="Heading3"/>
      </w:pPr>
      <w:r>
        <w:t xml:space="preserve">1 Parejas para comparar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unas parejas de fracciones que se organizaron en tres grupos. Marca la fracción mayor en cada pareja. Explica o muestra tu razonamiento.</w:t>
      </w:r>
    </w:p>
    <w:p>
      <w:pPr>
        <w:numPr>
          <w:ilvl w:val="0"/>
          <w:numId w:val="1001"/>
        </w:numPr>
      </w:pPr>
      <w:r>
        <w:t xml:space="preserve">Grupo 1:</w:t>
      </w:r>
    </w:p>
    <w:p>
      <w:pPr>
        <w:numPr>
          <w:ilvl w:val="1"/>
          <w:numId w:val="1002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2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</w:pPr>
      <w:r>
        <w:t xml:space="preserve">Grupo 2:</w:t>
      </w:r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</w:pPr>
      <w:r>
        <w:t xml:space="preserve">Grupo 3:</w:t>
      </w:r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12</m:t>
            </m:r>
          </m:den>
        </m:f>
      </m:oMath>
    </w:p>
    <w:bookmarkEnd w:id="23"/>
    <w:bookmarkEnd w:id="24"/>
    <w:bookmarkStart w:id="29" w:name="nuevas-parejas-para-comparar"/>
    <w:p>
      <w:pPr>
        <w:pStyle w:val="Heading3"/>
      </w:pPr>
      <w:r>
        <w:t xml:space="preserve">2 Nuevas parejas para comparar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En cada caso, decide si la afirmación es verdadera o falsa. Prepárate para mostrar cómo lo sabes.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44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25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5"/>
        </w:numPr>
      </w:pPr>
      <w:r>
        <w:t xml:space="preserve">Compara cada pareja de fracciones. Usa los símbolos 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 y </w:t>
      </w:r>
      <m:oMath>
        <m:r>
          <m:rPr>
            <m:sty m:val="p"/>
          </m:rPr>
          <m:t>&gt;</m:t>
        </m:r>
      </m:oMath>
      <w:r>
        <w:t xml:space="preserve"> para hacer que cada afirmación sea verdadera.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400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35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2022-12-15T00:16:40Z</dcterms:created>
  <dcterms:modified xsi:type="dcterms:W3CDTF">2022-12-15T00:16:40Z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D7s1wGTvTYRJ0qWvwjdNOG45rwgsOJz2sZ10VMx0L7Yrv3CZCGe12Yw2BrGTU2FQV9HWjjiywe00F5EkuHss6w==</vt:lpwstr>
  </property>
</Properties>
</file>