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Find the area of each shaded region.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642250"/>
            <wp:effectExtent b="0" l="0" r="0" t="0"/>
            <wp:docPr descr="3 figures on a grid labeled A, B, C." title="" id="22" name="Picture"/>
            <a:graphic>
              <a:graphicData uri="http://schemas.openxmlformats.org/drawingml/2006/picture">
                <pic:pic>
                  <pic:nvPicPr>
                    <pic:cNvPr descr="/app/tmp/embedder-1671074932.90380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642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the area of each shaded region. Show or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63448" cy="4036816"/>
            <wp:effectExtent b="0" l="0" r="0" t="0"/>
            <wp:docPr descr="4 figures labeled A, B, C, D." title="" id="25" name="Picture"/>
            <a:graphic>
              <a:graphicData uri="http://schemas.openxmlformats.org/drawingml/2006/picture">
                <pic:pic>
                  <pic:nvPicPr>
                    <pic:cNvPr descr="/app/tmp/embedder-1671074932.937082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48" cy="40368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Two plots of land have very different shapes. Noah said that both plots of land have the same area.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7665" cy="2094862"/>
            <wp:effectExtent b="0" l="0" r="0" t="0"/>
            <wp:docPr descr="Two shapes labeled “plot A” and “plot B”." title="" id="28" name="Picture"/>
            <a:graphic>
              <a:graphicData uri="http://schemas.openxmlformats.org/drawingml/2006/picture">
                <pic:pic>
                  <pic:nvPicPr>
                    <pic:cNvPr descr="/app/tmp/embedder-1671074932.998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65" cy="209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 you agree with Noah? Explain your reasoning.</w:t>
      </w:r>
    </w:p>
    <w:p>
      <w:pPr>
        <w:numPr>
          <w:ilvl w:val="0"/>
          <w:numId w:val="1001"/>
        </w:numPr>
      </w:pPr>
      <w:r>
        <w:t xml:space="preserve">A homeowner is deciding on the size of tiles to use to fully tile a rectangular wall in her bathroom that is 80 inches by 40 inches. The tiles are squares and come in three side lengths: 8 inches, 4 inches, and 2 inches. State if you agree with each statement about the tiles. Explain your reasoning.</w:t>
      </w:r>
    </w:p>
    <w:p>
      <w:pPr>
        <w:numPr>
          <w:ilvl w:val="1"/>
          <w:numId w:val="1002"/>
        </w:numPr>
        <w:pStyle w:val="Compact"/>
      </w:pPr>
      <w:r>
        <w:t xml:space="preserve">Regardless of the size she chooses, she will need the same number of tiles.</w:t>
      </w:r>
    </w:p>
    <w:p>
      <w:pPr>
        <w:numPr>
          <w:ilvl w:val="1"/>
          <w:numId w:val="1002"/>
        </w:numPr>
        <w:pStyle w:val="Compact"/>
      </w:pPr>
      <w:r>
        <w:t xml:space="preserve">Regardless of the size she chooses, the area of the wall that is being tiled is the same.</w:t>
      </w:r>
    </w:p>
    <w:p>
      <w:pPr>
        <w:numPr>
          <w:ilvl w:val="1"/>
          <w:numId w:val="1002"/>
        </w:numPr>
        <w:pStyle w:val="Compact"/>
      </w:pPr>
      <w:r>
        <w:t xml:space="preserve">She will need two 2-inch tiles to cover the same area as one 4-inch tile.</w:t>
      </w:r>
    </w:p>
    <w:p>
      <w:pPr>
        <w:numPr>
          <w:ilvl w:val="1"/>
          <w:numId w:val="1002"/>
        </w:numPr>
        <w:pStyle w:val="Compact"/>
      </w:pPr>
      <w:r>
        <w:t xml:space="preserve">She will need four 4-inch tiles to cover the same area as one 8-inch tile.</w:t>
      </w:r>
    </w:p>
    <w:p>
      <w:pPr>
        <w:numPr>
          <w:ilvl w:val="1"/>
          <w:numId w:val="1002"/>
        </w:numPr>
        <w:pStyle w:val="Compact"/>
      </w:pPr>
      <w:r>
        <w:t xml:space="preserve">If she chooses the 8-inch tiles, she will need a quarter as many tiles as she would with 2-inch tiles.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2022-12-15T03:28:53Z</dcterms:created>
  <dcterms:modified xsi:type="dcterms:W3CDTF">2022-12-15T03:28:53Z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pewcfB/E8eu88XosghFi7gBTtDAPenqykdl/3h1SRGVGouY7c+d+P7Ri0KFTF+MrPGP8nFLjAmWExbk5ij8SzQ==</vt:lpwstr>
  </property>
</Properties>
</file>