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8.png" ContentType="image/png"/>
  <Override PartName="/word/media/rId22.png" ContentType="image/png"/>
  <Override PartName="/word/media/rId25.png" ContentType="image/png"/>
  <Override PartName="/word/media/rId29.png" ContentType="image/png"/>
  <Override PartName="/word/media/rId33.png" ContentType="image/png"/>
  <Override PartName="/word/media/rId36.png" ContentType="image/png"/>
  <Override PartName="/word/media/rId39.png" ContentType="image/png"/>
  <Override PartName="/word/media/rId42.png" ContentType="image/png"/>
  <Override PartName="/word/media/rId45.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10-resolvamos-problemas-de-área"/>
    <w:p>
      <w:pPr>
        <w:pStyle w:val="Heading2"/>
      </w:pPr>
      <w:r>
        <w:t xml:space="preserve">Lección 10: Resolvamos problemas de área</w:t>
      </w:r>
    </w:p>
    <w:bookmarkEnd w:id="20"/>
    <w:p>
      <w:pPr>
        <w:numPr>
          <w:ilvl w:val="0"/>
          <w:numId w:val="1001"/>
        </w:numPr>
        <w:pStyle w:val="Compact"/>
      </w:pPr>
      <w:r>
        <w:t xml:space="preserve">Resolvamos problemas de área.</w:t>
      </w:r>
    </w:p>
    <w:bookmarkStart w:id="21" w:name="Xb2075f912c399709a55073efe6f6907c9ad4bf0"/>
    <w:p>
      <w:pPr>
        <w:pStyle w:val="Heading3"/>
      </w:pPr>
      <w:r>
        <w:t xml:space="preserve">Calentamiento: Conversación numérica: Un grupo más</w:t>
      </w:r>
    </w:p>
    <w:p>
      <w:pPr>
        <w:pStyle w:val="FirstParagraph"/>
      </w:pPr>
      <w:r>
        <w:t xml:space="preserve">Encuentra mentalmente el valor de cada expresión.</w:t>
      </w:r>
    </w:p>
    <w:p>
      <w:pPr>
        <w:numPr>
          <w:ilvl w:val="0"/>
          <w:numId w:val="1002"/>
        </w:numPr>
        <w:pStyle w:val="Compact"/>
      </w:pPr>
      <m:oMath>
        <m:r>
          <m:t>5</m:t>
        </m:r>
        <m:r>
          <m:rPr>
            <m:sty m:val="p"/>
          </m:rPr>
          <m:t>×</m:t>
        </m:r>
        <m:r>
          <m:t>2</m:t>
        </m:r>
      </m:oMath>
    </w:p>
    <w:p>
      <w:pPr>
        <w:numPr>
          <w:ilvl w:val="0"/>
          <w:numId w:val="1002"/>
        </w:numPr>
        <w:pStyle w:val="Compact"/>
      </w:pPr>
      <m:oMath>
        <m:r>
          <m:t>6</m:t>
        </m:r>
        <m:r>
          <m:rPr>
            <m:sty m:val="p"/>
          </m:rPr>
          <m:t>×</m:t>
        </m:r>
        <m:r>
          <m:t>2</m:t>
        </m:r>
      </m:oMath>
    </w:p>
    <w:p>
      <w:pPr>
        <w:numPr>
          <w:ilvl w:val="0"/>
          <w:numId w:val="1002"/>
        </w:numPr>
        <w:pStyle w:val="Compact"/>
      </w:pPr>
      <m:oMath>
        <m:r>
          <m:t>5</m:t>
        </m:r>
        <m:r>
          <m:rPr>
            <m:sty m:val="p"/>
          </m:rPr>
          <m:t>×</m:t>
        </m:r>
        <m:r>
          <m:t>6</m:t>
        </m:r>
      </m:oMath>
    </w:p>
    <w:p>
      <w:pPr>
        <w:numPr>
          <w:ilvl w:val="0"/>
          <w:numId w:val="1002"/>
        </w:numPr>
        <w:pStyle w:val="Compact"/>
      </w:pPr>
      <m:oMath>
        <m:r>
          <m:t>6</m:t>
        </m:r>
        <m:r>
          <m:rPr>
            <m:sty m:val="p"/>
          </m:rPr>
          <m:t>×</m:t>
        </m:r>
        <m:r>
          <m:t>6</m:t>
        </m:r>
      </m:oMath>
    </w:p>
    <w:bookmarkEnd w:id="21"/>
    <w:bookmarkStart w:id="28" w:name="pintemos-una-pared"/>
    <w:p>
      <w:pPr>
        <w:pStyle w:val="Heading3"/>
      </w:pPr>
      <w:r>
        <w:t xml:space="preserve">10.1: Pintemos una pared</w:t>
      </w:r>
    </w:p>
    <w:p>
      <w:pPr>
        <w:pStyle w:val="FirstParagraph"/>
      </w:pPr>
      <w:r>
        <w:t xml:space="preserve">Noah pinta una pared de la huerta comunitaria. La pared tiene forma de rectángulo. Este es un diagrama de la pared.</w:t>
      </w:r>
    </w:p>
    <w:p>
      <w:pPr>
        <w:pStyle w:val="BodyText"/>
      </w:pPr>
      <w:r>
        <w:drawing>
          <wp:inline>
            <wp:extent cx="2971800" cy="1417320"/>
            <wp:effectExtent b="0" l="0" r="0" t="0"/>
            <wp:docPr descr="Rectangle. Horizontal side, 6 meters. Vertical side, 3 meters." title="" id="23" name="Picture"/>
            <a:graphic>
              <a:graphicData uri="http://schemas.openxmlformats.org/drawingml/2006/picture">
                <pic:pic>
                  <pic:nvPicPr>
                    <pic:cNvPr descr="/app/tmp/embedder-1671060916.4228587.png" id="24" name="Picture"/>
                    <pic:cNvPicPr>
                      <a:picLocks noChangeArrowheads="1" noChangeAspect="1"/>
                    </pic:cNvPicPr>
                  </pic:nvPicPr>
                  <pic:blipFill>
                    <a:blip r:embed="rId22"/>
                    <a:stretch>
                      <a:fillRect/>
                    </a:stretch>
                  </pic:blipFill>
                  <pic:spPr bwMode="auto">
                    <a:xfrm>
                      <a:off x="0" y="0"/>
                      <a:ext cx="2971800" cy="1417320"/>
                    </a:xfrm>
                    <a:prstGeom prst="rect">
                      <a:avLst/>
                    </a:prstGeom>
                    <a:noFill/>
                    <a:ln w="9525">
                      <a:noFill/>
                      <a:headEnd/>
                      <a:tailEnd/>
                    </a:ln>
                  </pic:spPr>
                </pic:pic>
              </a:graphicData>
            </a:graphic>
          </wp:inline>
        </w:drawing>
      </w:r>
    </w:p>
    <w:p>
      <w:pPr>
        <w:pStyle w:val="BodyText"/>
      </w:pPr>
      <w:r>
        <w:t xml:space="preserve">Venden la pintura en 3 tamaños diferentes:</w:t>
      </w:r>
    </w:p>
    <w:p>
      <w:pPr>
        <w:numPr>
          <w:ilvl w:val="0"/>
          <w:numId w:val="1003"/>
        </w:numPr>
        <w:pStyle w:val="Compact"/>
      </w:pPr>
      <w:r>
        <w:t xml:space="preserve">Un recipiente pequeño que cubre 3 metros cuadrados.</w:t>
      </w:r>
    </w:p>
    <w:p>
      <w:pPr>
        <w:numPr>
          <w:ilvl w:val="0"/>
          <w:numId w:val="1003"/>
        </w:numPr>
        <w:pStyle w:val="Compact"/>
      </w:pPr>
      <w:r>
        <w:t xml:space="preserve">Un recipiente mediano que cubre 10 metros cuadrados.</w:t>
      </w:r>
    </w:p>
    <w:p>
      <w:pPr>
        <w:numPr>
          <w:ilvl w:val="0"/>
          <w:numId w:val="1003"/>
        </w:numPr>
        <w:pStyle w:val="Compact"/>
      </w:pPr>
      <w:r>
        <w:t xml:space="preserve">Un recipiente grande que cubre 40 metros cuadrados.</w:t>
      </w:r>
    </w:p>
    <w:p>
      <w:pPr>
        <w:pStyle w:val="FirstParagraph"/>
      </w:pPr>
      <w:r>
        <w:t xml:space="preserve">¿Qué debe comprar Noah? Explica tu razonamiento.</w:t>
      </w:r>
    </w:p>
    <w:p>
      <w:pPr>
        <w:pStyle w:val="BodyText"/>
      </w:pPr>
      <w:r>
        <w:drawing>
          <wp:inline>
            <wp:extent cx="5943600" cy="3962400"/>
            <wp:effectExtent b="0" l="0" r="0" t="0"/>
            <wp:docPr descr="Picture of small, medium, and large paint containers." title="" id="26" name="Picture"/>
            <a:graphic>
              <a:graphicData uri="http://schemas.openxmlformats.org/drawingml/2006/picture">
                <pic:pic>
                  <pic:nvPicPr>
                    <pic:cNvPr descr="/app/tmp/embedder-1671060916.4946094.png" id="27" name="Picture"/>
                    <pic:cNvPicPr>
                      <a:picLocks noChangeArrowheads="1" noChangeAspect="1"/>
                    </pic:cNvPicPr>
                  </pic:nvPicPr>
                  <pic:blipFill>
                    <a:blip r:embed="rId25"/>
                    <a:stretch>
                      <a:fillRect/>
                    </a:stretch>
                  </pic:blipFill>
                  <pic:spPr bwMode="auto">
                    <a:xfrm>
                      <a:off x="0" y="0"/>
                      <a:ext cx="5943600" cy="3962400"/>
                    </a:xfrm>
                    <a:prstGeom prst="rect">
                      <a:avLst/>
                    </a:prstGeom>
                    <a:noFill/>
                    <a:ln w="9525">
                      <a:noFill/>
                      <a:headEnd/>
                      <a:tailEnd/>
                    </a:ln>
                  </pic:spPr>
                </pic:pic>
              </a:graphicData>
            </a:graphic>
          </wp:inline>
        </w:drawing>
      </w:r>
    </w:p>
    <w:bookmarkEnd w:id="28"/>
    <w:bookmarkStart w:id="32" w:name="hagamos-una-huerta"/>
    <w:p>
      <w:pPr>
        <w:pStyle w:val="Heading3"/>
      </w:pPr>
      <w:r>
        <w:t xml:space="preserve">10.2: Hagamos una huerta</w:t>
      </w:r>
    </w:p>
    <w:p>
      <w:pPr>
        <w:pStyle w:val="FirstParagraph"/>
      </w:pPr>
      <w:r>
        <w:drawing>
          <wp:inline>
            <wp:extent cx="5943600" cy="1790509"/>
            <wp:effectExtent b="0" l="0" r="0" t="0"/>
            <wp:docPr descr="Raised garden bed." title="" id="30" name="Picture"/>
            <a:graphic>
              <a:graphicData uri="http://schemas.openxmlformats.org/drawingml/2006/picture">
                <pic:pic>
                  <pic:nvPicPr>
                    <pic:cNvPr descr="/app/tmp/embedder-1671060916.7545385.png" id="31" name="Picture"/>
                    <pic:cNvPicPr>
                      <a:picLocks noChangeArrowheads="1" noChangeAspect="1"/>
                    </pic:cNvPicPr>
                  </pic:nvPicPr>
                  <pic:blipFill>
                    <a:blip r:embed="rId29"/>
                    <a:stretch>
                      <a:fillRect/>
                    </a:stretch>
                  </pic:blipFill>
                  <pic:spPr bwMode="auto">
                    <a:xfrm>
                      <a:off x="0" y="0"/>
                      <a:ext cx="5943600" cy="1790509"/>
                    </a:xfrm>
                    <a:prstGeom prst="rect">
                      <a:avLst/>
                    </a:prstGeom>
                    <a:noFill/>
                    <a:ln w="9525">
                      <a:noFill/>
                      <a:headEnd/>
                      <a:tailEnd/>
                    </a:ln>
                  </pic:spPr>
                </pic:pic>
              </a:graphicData>
            </a:graphic>
          </wp:inline>
        </w:drawing>
      </w:r>
    </w:p>
    <w:p>
      <w:pPr>
        <w:numPr>
          <w:ilvl w:val="0"/>
          <w:numId w:val="1004"/>
        </w:numPr>
      </w:pPr>
      <w:r>
        <w:t xml:space="preserve">Elena está planeando cómo usar su espacio rectangular de la huerta comunitaria. Necesita un espacio que tenga por lo menos 20 pies cuadrados para que quepan sus plantas. Tiene suficiente tierra para un jardín de 30 pies cuadrados. El espacio que tiene disponible debe tener 3 pies en un lado.</w:t>
      </w:r>
    </w:p>
    <w:p>
      <w:pPr>
        <w:numPr>
          <w:ilvl w:val="0"/>
          <w:numId w:val="1000"/>
        </w:numPr>
      </w:pPr>
      <w:r>
        <w:t xml:space="preserve">¿Cuáles son los posibles tamaños para su huerta?</w:t>
      </w:r>
    </w:p>
    <w:p>
      <w:pPr>
        <w:numPr>
          <w:ilvl w:val="0"/>
          <w:numId w:val="1000"/>
        </w:numPr>
      </w:pPr>
      <w:r>
        <w:t xml:space="preserve">Haz un póster para mostrar cómo pensaste. Organízalo para que los demás puedan entenderlo.</w:t>
      </w:r>
    </w:p>
    <w:p>
      <w:pPr>
        <w:numPr>
          <w:ilvl w:val="0"/>
          <w:numId w:val="1004"/>
        </w:numPr>
      </w:pPr>
      <w:r>
        <w:t xml:space="preserve">Mientras miras los pósteres con tu grupo:</w:t>
      </w:r>
    </w:p>
    <w:p>
      <w:pPr>
        <w:numPr>
          <w:ilvl w:val="1"/>
          <w:numId w:val="1005"/>
        </w:numPr>
        <w:pStyle w:val="Compact"/>
      </w:pPr>
      <w:r>
        <w:t xml:space="preserve">Elige un grupo que haya resuelto el problema de una manera diferente a la de tu grupo y describe cómo lo hicieron.</w:t>
      </w:r>
    </w:p>
    <w:p>
      <w:pPr>
        <w:numPr>
          <w:ilvl w:val="1"/>
          <w:numId w:val="1005"/>
        </w:numPr>
        <w:pStyle w:val="Compact"/>
      </w:pPr>
      <w:r>
        <w:t xml:space="preserve">Escribe 3 cosas que viste, que te ayudaron a entender cómo resolvieron el problema otros estudiantes.</w:t>
      </w:r>
    </w:p>
    <w:bookmarkEnd w:id="32"/>
    <w:bookmarkStart w:id="51" w:name="section-summary"/>
    <w:p>
      <w:pPr>
        <w:pStyle w:val="Heading3"/>
      </w:pPr>
      <w:r>
        <w:t xml:space="preserve">Section Summary</w:t>
      </w:r>
    </w:p>
    <w:p>
      <w:pPr>
        <w:pStyle w:val="FirstParagraph"/>
      </w:pPr>
      <w:r>
        <w:t xml:space="preserve">Section Summary</w:t>
      </w:r>
    </w:p>
    <w:p>
      <w:pPr>
        <w:pStyle w:val="BodyText"/>
      </w:pPr>
      <w:r>
        <w:t xml:space="preserve">En esta sección aprendimos cómo se relaciona el área con la multiplicación. Multiplicamos las longitudes de los lados de un rectángulo para encontrar su área.</w:t>
      </w:r>
    </w:p>
    <w:p>
      <w:pPr>
        <w:pStyle w:val="BodyText"/>
      </w:pPr>
      <m:oMath>
        <m:r>
          <m:t>6</m:t>
        </m:r>
        <m:r>
          <m:rPr>
            <m:sty m:val="p"/>
          </m:rPr>
          <m:t>×</m:t>
        </m:r>
        <m:r>
          <m:t>3</m:t>
        </m:r>
        <m:r>
          <m:rPr>
            <m:sty m:val="p"/>
          </m:rPr>
          <m:t>=</m:t>
        </m:r>
        <m:r>
          <m:t>18</m:t>
        </m:r>
      </m:oMath>
    </w:p>
    <w:p>
      <w:pPr>
        <w:pStyle w:val="BodyText"/>
      </w:pPr>
      <w:r>
        <w:drawing>
          <wp:inline>
            <wp:extent cx="2971800" cy="1417320"/>
            <wp:effectExtent b="0" l="0" r="0" t="0"/>
            <wp:docPr descr="Area diagram. Length, 6. Width, 3. " title="" id="34" name="Picture"/>
            <a:graphic>
              <a:graphicData uri="http://schemas.openxmlformats.org/drawingml/2006/picture">
                <pic:pic>
                  <pic:nvPicPr>
                    <pic:cNvPr descr="/app/tmp/embedder-1671060916.842957.png" id="35" name="Picture"/>
                    <pic:cNvPicPr>
                      <a:picLocks noChangeArrowheads="1" noChangeAspect="1"/>
                    </pic:cNvPicPr>
                  </pic:nvPicPr>
                  <pic:blipFill>
                    <a:blip r:embed="rId33"/>
                    <a:stretch>
                      <a:fillRect/>
                    </a:stretch>
                  </pic:blipFill>
                  <pic:spPr bwMode="auto">
                    <a:xfrm>
                      <a:off x="0" y="0"/>
                      <a:ext cx="2971800" cy="1417320"/>
                    </a:xfrm>
                    <a:prstGeom prst="rect">
                      <a:avLst/>
                    </a:prstGeom>
                    <a:noFill/>
                    <a:ln w="9525">
                      <a:noFill/>
                      <a:headEnd/>
                      <a:tailEnd/>
                    </a:ln>
                  </pic:spPr>
                </pic:pic>
              </a:graphicData>
            </a:graphic>
          </wp:inline>
        </w:drawing>
      </w:r>
    </w:p>
    <w:p>
      <w:pPr>
        <w:pStyle w:val="BodyText"/>
      </w:pPr>
      <w:r>
        <w:drawing>
          <wp:inline>
            <wp:extent cx="2971800" cy="1417320"/>
            <wp:effectExtent b="0" l="0" r="0" t="0"/>
            <wp:docPr descr="Rectangle. Width, 3 tick marks. Length, 6 tick marks." title="" id="37" name="Picture"/>
            <a:graphic>
              <a:graphicData uri="http://schemas.openxmlformats.org/drawingml/2006/picture">
                <pic:pic>
                  <pic:nvPicPr>
                    <pic:cNvPr descr="/app/tmp/embedder-1671060916.925595.png" id="38" name="Picture"/>
                    <pic:cNvPicPr>
                      <a:picLocks noChangeArrowheads="1" noChangeAspect="1"/>
                    </pic:cNvPicPr>
                  </pic:nvPicPr>
                  <pic:blipFill>
                    <a:blip r:embed="rId36"/>
                    <a:stretch>
                      <a:fillRect/>
                    </a:stretch>
                  </pic:blipFill>
                  <pic:spPr bwMode="auto">
                    <a:xfrm>
                      <a:off x="0" y="0"/>
                      <a:ext cx="2971800" cy="1417320"/>
                    </a:xfrm>
                    <a:prstGeom prst="rect">
                      <a:avLst/>
                    </a:prstGeom>
                    <a:noFill/>
                    <a:ln w="9525">
                      <a:noFill/>
                      <a:headEnd/>
                      <a:tailEnd/>
                    </a:ln>
                  </pic:spPr>
                </pic:pic>
              </a:graphicData>
            </a:graphic>
          </wp:inline>
        </w:drawing>
      </w:r>
    </w:p>
    <w:p>
      <w:pPr>
        <w:pStyle w:val="BodyText"/>
      </w:pPr>
      <w:r>
        <w:drawing>
          <wp:inline>
            <wp:extent cx="2971800" cy="1417320"/>
            <wp:effectExtent b="0" l="0" r="0" t="0"/>
            <wp:docPr descr="Rectangle. Horizontal side, 6. Vertical side, 3." title="" id="40" name="Picture"/>
            <a:graphic>
              <a:graphicData uri="http://schemas.openxmlformats.org/drawingml/2006/picture">
                <pic:pic>
                  <pic:nvPicPr>
                    <pic:cNvPr descr="/app/tmp/embedder-1671060917.068991.png" id="41" name="Picture"/>
                    <pic:cNvPicPr>
                      <a:picLocks noChangeArrowheads="1" noChangeAspect="1"/>
                    </pic:cNvPicPr>
                  </pic:nvPicPr>
                  <pic:blipFill>
                    <a:blip r:embed="rId39"/>
                    <a:stretch>
                      <a:fillRect/>
                    </a:stretch>
                  </pic:blipFill>
                  <pic:spPr bwMode="auto">
                    <a:xfrm>
                      <a:off x="0" y="0"/>
                      <a:ext cx="2971800" cy="1417320"/>
                    </a:xfrm>
                    <a:prstGeom prst="rect">
                      <a:avLst/>
                    </a:prstGeom>
                    <a:noFill/>
                    <a:ln w="9525">
                      <a:noFill/>
                      <a:headEnd/>
                      <a:tailEnd/>
                    </a:ln>
                  </pic:spPr>
                </pic:pic>
              </a:graphicData>
            </a:graphic>
          </wp:inline>
        </w:drawing>
      </w:r>
    </w:p>
    <w:p>
      <w:pPr>
        <w:pStyle w:val="BodyText"/>
      </w:pPr>
      <w:r>
        <w:t xml:space="preserve">También aprendimos cómo diferentes unidades cuadradas son útiles para medir áreas en diferentes situaciones, y resolvimos problemas que involucran área.</w:t>
      </w:r>
    </w:p>
    <w:p>
      <w:pPr>
        <w:pStyle w:val="BodyText"/>
      </w:pPr>
      <w:r>
        <w:drawing>
          <wp:inline>
            <wp:extent cx="1371600" cy="1371600"/>
            <wp:effectExtent b="0" l="0" r="0" t="0"/>
            <wp:docPr descr="Unit square. Labeled square inch." title="" id="43" name="Picture"/>
            <a:graphic>
              <a:graphicData uri="http://schemas.openxmlformats.org/drawingml/2006/picture">
                <pic:pic>
                  <pic:nvPicPr>
                    <pic:cNvPr descr="/app/tmp/embedder-1671060917.1355524.png" id="44" name="Picture"/>
                    <pic:cNvPicPr>
                      <a:picLocks noChangeArrowheads="1" noChangeAspect="1"/>
                    </pic:cNvPicPr>
                  </pic:nvPicPr>
                  <pic:blipFill>
                    <a:blip r:embed="rId42"/>
                    <a:stretch>
                      <a:fillRect/>
                    </a:stretch>
                  </pic:blipFill>
                  <pic:spPr bwMode="auto">
                    <a:xfrm>
                      <a:off x="0" y="0"/>
                      <a:ext cx="1371600" cy="1371600"/>
                    </a:xfrm>
                    <a:prstGeom prst="rect">
                      <a:avLst/>
                    </a:prstGeom>
                    <a:noFill/>
                    <a:ln w="9525">
                      <a:noFill/>
                      <a:headEnd/>
                      <a:tailEnd/>
                    </a:ln>
                  </pic:spPr>
                </pic:pic>
              </a:graphicData>
            </a:graphic>
          </wp:inline>
        </w:drawing>
      </w:r>
    </w:p>
    <w:p>
      <w:pPr>
        <w:pStyle w:val="BodyText"/>
      </w:pPr>
      <w:r>
        <w:drawing>
          <wp:inline>
            <wp:extent cx="5943600" cy="5940552"/>
            <wp:effectExtent b="0" l="0" r="0" t="0"/>
            <wp:docPr descr="Girls holding a square meter frame." title="" id="46" name="Picture"/>
            <a:graphic>
              <a:graphicData uri="http://schemas.openxmlformats.org/drawingml/2006/picture">
                <pic:pic>
                  <pic:nvPicPr>
                    <pic:cNvPr descr="/app/tmp/embedder-1671060917.3124034.jpeg" id="47" name="Picture"/>
                    <pic:cNvPicPr>
                      <a:picLocks noChangeArrowheads="1" noChangeAspect="1"/>
                    </pic:cNvPicPr>
                  </pic:nvPicPr>
                  <pic:blipFill>
                    <a:blip r:embed="rId45"/>
                    <a:stretch>
                      <a:fillRect/>
                    </a:stretch>
                  </pic:blipFill>
                  <pic:spPr bwMode="auto">
                    <a:xfrm>
                      <a:off x="0" y="0"/>
                      <a:ext cx="5943600" cy="5940552"/>
                    </a:xfrm>
                    <a:prstGeom prst="rect">
                      <a:avLst/>
                    </a:prstGeom>
                    <a:noFill/>
                    <a:ln w="9525">
                      <a:noFill/>
                      <a:headEnd/>
                      <a:tailEnd/>
                    </a:ln>
                  </pic:spPr>
                </pic:pic>
              </a:graphicData>
            </a:graphic>
          </wp:inline>
        </w:drawing>
      </w:r>
    </w:p>
    <w:p>
      <w:pPr>
        <w:pStyle w:val="BodyText"/>
      </w:pPr>
      <w:r>
        <w:t xml:space="preserve">metro cuadrado</w:t>
      </w:r>
    </w:p>
    <w:p>
      <w:pPr>
        <w:pStyle w:val="BodyText"/>
      </w:pPr>
      <w:r>
        <w:drawing>
          <wp:inline>
            <wp:extent cx="762000" cy="266700"/>
            <wp:effectExtent b="0" l="0" r="0" t="0"/>
            <wp:docPr descr="" title="" id="49" name="Picture"/>
            <a:graphic>
              <a:graphicData uri="http://schemas.openxmlformats.org/drawingml/2006/picture">
                <pic:pic>
                  <pic:nvPicPr>
                    <pic:cNvPr descr="/app/app/assets/images/export/ccby_logo_small.png" id="50" name="Picture"/>
                    <pic:cNvPicPr>
                      <a:picLocks noChangeArrowheads="1" noChangeAspect="1"/>
                    </pic:cNvPicPr>
                  </pic:nvPicPr>
                  <pic:blipFill>
                    <a:blip r:embed="rId4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8" Target="media/rId48.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2022-12-14T23:35:18Z</dcterms:created>
  <dcterms:modified xsi:type="dcterms:W3CDTF">2022-12-14T23:35:18Z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O6xc7EIjMOFua2guRByxFHf/8zRWngRZmkR/NTBzbl8fqBm1LqvIvKuPyzAVeJ18TheKskIUWUIfzppFRHxtAg==</vt:lpwstr>
  </property>
</Properties>
</file>