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filling-containers"/>
    <w:p>
      <w:pPr>
        <w:pStyle w:val="Heading2"/>
      </w:pPr>
      <w:r>
        <w:t xml:space="preserve">Unit 5 Lesson 11: Filling Containers</w:t>
      </w:r>
    </w:p>
    <w:bookmarkEnd w:id="20"/>
    <w:bookmarkStart w:id="25" w:name="which-one-doesnt-belong-solids-warm-up"/>
    <w:p>
      <w:pPr>
        <w:pStyle w:val="Heading3"/>
      </w:pPr>
      <w:r>
        <w:t xml:space="preserve">1 Which One Doesn’t Belong: Solids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are drawings of three-dimensional objects. Which one doesn’t belong? Explain your reasoning.</w:t>
      </w:r>
    </w:p>
    <w:p>
      <w:pPr>
        <w:pStyle w:val="BodyText"/>
      </w:pPr>
      <w:r>
        <w:drawing>
          <wp:inline>
            <wp:extent cx="5024612" cy="1507689"/>
            <wp:effectExtent b="0" l="0" r="0" t="0"/>
            <wp:docPr descr="Four different, three-dimensional shapes labeled A, B, C, and D. Shape &quot;A&quot; is a cone; Shape &quot;B&quot; is a sphere; Shape &quot;C&quot; is a cylinder; Shape &quot;D&quot; is a rectangular prism." title="" id="22" name="Picture"/>
            <a:graphic>
              <a:graphicData uri="http://schemas.openxmlformats.org/drawingml/2006/picture">
                <pic:pic>
                  <pic:nvPicPr>
                    <pic:cNvPr descr="/app/tmp/embedder-1671042219.37301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1507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height-and-volume"/>
    <w:p>
      <w:pPr>
        <w:pStyle w:val="Heading3"/>
      </w:pPr>
      <w:r>
        <w:t xml:space="preserve">2 Height and Volume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graduated cylinder, water, and some other supplies. Your group will use these supplies to investigate the height of water in the cylinder as a function of the water volume.</w:t>
      </w:r>
    </w:p>
    <w:p>
      <w:pPr>
        <w:numPr>
          <w:ilvl w:val="0"/>
          <w:numId w:val="1001"/>
        </w:numPr>
        <w:pStyle w:val="Compact"/>
      </w:pPr>
      <w:r>
        <w:t xml:space="preserve">Before you get started, make a prediction about the shape of the graph.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Fill the cylinder with different amounts of water and record the data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Create a graph that shows the height of the water in the cylinder as a function of the water volume.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357896"/>
            <wp:effectExtent b="0" l="0" r="0" t="0"/>
            <wp:docPr descr="A blank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42219.39289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357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a point on the graph and explain its meaning in the context of the situation.</w:t>
      </w:r>
      <w:r>
        <w:br/>
      </w:r>
      <w:r>
        <w:t xml:space="preserve"> 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52374" cy="2752374"/>
            <wp:effectExtent b="0" l="0" r="0" t="0"/>
            <wp:docPr descr="A coordinate plane with three lines graphed." title="" id="31" name="Picture"/>
            <a:graphic>
              <a:graphicData uri="http://schemas.openxmlformats.org/drawingml/2006/picture">
                <pic:pic>
                  <pic:nvPicPr>
                    <pic:cNvPr descr="/app/tmp/embedder-1671042219.41180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what-is-the-shape"/>
    <w:p>
      <w:pPr>
        <w:pStyle w:val="Heading3"/>
      </w:pPr>
      <w:r>
        <w:t xml:space="preserve">3 What Is the Shape?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an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486341"/>
            <wp:effectExtent b="0" l="0" r="0" t="0"/>
            <wp:docPr descr="Coordinate plane, horizontal, volume in milliliters, 0 to 100 by tens, vertical, height in centimeters, 0 to 14 by twos. Line segments from origin to 40 comma 9, then on to 100 comma 12." title="" id="36" name="Picture"/>
            <a:graphic>
              <a:graphicData uri="http://schemas.openxmlformats.org/drawingml/2006/picture">
                <pic:pic>
                  <pic:nvPicPr>
                    <pic:cNvPr descr="/app/tmp/embedder-1671042219.50270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 different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5818" cy="3489399"/>
            <wp:effectExtent b="0" l="0" r="0" t="0"/>
            <wp:docPr descr="Coordinate plane, horizontal, volume in milliliters, 0 to 100 by tens, vertical, height in centimeters, 0 to 14 by twos. Line segments connect origin to 10 comma 9, to 50 comma 12, to 80 comma 14." title="" id="39" name="Picture"/>
            <a:graphic>
              <a:graphicData uri="http://schemas.openxmlformats.org/drawingml/2006/picture">
                <pic:pic>
                  <pic:nvPicPr>
                    <pic:cNvPr descr="/app/tmp/embedder-1671042219.54509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818" cy="3489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two containers similar? How are they different?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2022-12-14T18:23:40Z</dcterms:created>
  <dcterms:modified xsi:type="dcterms:W3CDTF">2022-12-14T18:23:40Z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5AS2A6MAHFKbVp3nH+v9uPL9kO7siIhCPBwjzFKu01nAAPNaz4jkD16yPvlOj9HQyxXpaPgC1Vm5lsa8JqHQBA==</vt:lpwstr>
  </property>
</Properties>
</file>