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practice-problems"/>
    <w:p>
      <w:pPr>
        <w:pStyle w:val="Heading3"/>
      </w:pPr>
      <w:r>
        <w:t xml:space="preserve">Lesson 14 Practice Problems</w:t>
      </w:r>
    </w:p>
    <w:bookmarkEnd w:id="20"/>
    <w:p>
      <w:pPr>
        <w:numPr>
          <w:ilvl w:val="0"/>
          <w:numId w:val="1001"/>
        </w:numPr>
      </w:pPr>
      <w:r>
        <w:t xml:space="preserve">A bank charges a service fee of</w:t>
      </w:r>
      <w:r>
        <w:t xml:space="preserve"> </w:t>
      </w:r>
      <w:r>
        <w:t xml:space="preserve">$</w:t>
      </w:r>
      <w:r>
        <w:t xml:space="preserve">7.50 per month for a checking account.</w:t>
      </w:r>
    </w:p>
    <w:p>
      <w:pPr>
        <w:numPr>
          <w:ilvl w:val="0"/>
          <w:numId w:val="1000"/>
        </w:numPr>
      </w:pPr>
      <w:r>
        <w:t xml:space="preserve">A bank account has</w:t>
      </w:r>
      <w:r>
        <w:t xml:space="preserve"> </w:t>
      </w:r>
      <w:r>
        <w:t xml:space="preserve">$</w:t>
      </w:r>
      <w:r>
        <w:t xml:space="preserve">85.00. If no money is deposited or withdrawn except the service charge, how many months until the account balance is negative?</w:t>
      </w:r>
    </w:p>
    <w:p>
      <w:pPr>
        <w:numPr>
          <w:ilvl w:val="0"/>
          <w:numId w:val="1001"/>
        </w:numPr>
      </w:pPr>
      <w:r>
        <w:t xml:space="preserve">The table shows transactions in a checking account.</w:t>
      </w:r>
    </w:p>
    <w:tbl>
      <w:tblPr>
        <w:tblStyle w:val="Table"/>
        <w:tblW w:type="auto" w:w="0"/>
        <w:tblLook w:firstRow="1" w:lastRow="0" w:firstColumn="0" w:lastColumn="0" w:noHBand="0" w:noVBand="0" w:val="0020"/>
      </w:tblPr>
      <w:tblGrid>
        <w:gridCol w:w="7920"/>
      </w:tblGrid>
      <w:tr>
        <w:trPr>
          <w:tblHeader w:val="true"/>
        </w:trPr>
        <w:tc>
          <w:tcPr/>
          <w:p>
            <w:pPr>
              <w:numPr>
                <w:ilvl w:val="0"/>
                <w:numId w:val="1000"/>
              </w:numPr>
              <w:pStyle w:val="Compact"/>
              <w:jc w:val="left"/>
            </w:pPr>
            <w:r>
              <w:t xml:space="preserve">January</w:t>
            </w:r>
          </w:p>
        </w:tc>
      </w:tr>
      <w:tr>
        <w:tc>
          <w:tcPr/>
          <w:p>
            <w:pPr>
              <w:numPr>
                <w:ilvl w:val="0"/>
                <w:numId w:val="1000"/>
              </w:numPr>
              <w:pStyle w:val="Compact"/>
              <w:jc w:val="left"/>
            </w:pPr>
            <w:r>
              <w:t xml:space="preserve">-38.50</w:t>
            </w:r>
          </w:p>
        </w:tc>
      </w:tr>
      <w:tr>
        <w:tc>
          <w:tcPr/>
          <w:p>
            <w:pPr>
              <w:numPr>
                <w:ilvl w:val="0"/>
                <w:numId w:val="1000"/>
              </w:numPr>
              <w:pStyle w:val="Compact"/>
              <w:jc w:val="left"/>
            </w:pPr>
            <w:r>
              <w:t xml:space="preserve">126.30</w:t>
            </w:r>
          </w:p>
        </w:tc>
      </w:tr>
      <w:tr>
        <w:tc>
          <w:tcPr/>
          <w:p>
            <w:pPr>
              <w:numPr>
                <w:ilvl w:val="0"/>
                <w:numId w:val="1000"/>
              </w:numPr>
              <w:pStyle w:val="Compact"/>
              <w:jc w:val="left"/>
            </w:pPr>
            <w:r>
              <w:t xml:space="preserve">429.40</w:t>
            </w:r>
          </w:p>
        </w:tc>
      </w:tr>
      <w:tr>
        <w:tc>
          <w:tcPr/>
          <w:p>
            <w:pPr>
              <w:numPr>
                <w:ilvl w:val="0"/>
                <w:numId w:val="1000"/>
              </w:numPr>
              <w:pStyle w:val="Compact"/>
              <w:jc w:val="left"/>
            </w:pPr>
            <w:r>
              <w:t xml:space="preserve">-265.00</w:t>
            </w:r>
          </w:p>
        </w:tc>
      </w:tr>
    </w:tbl>
    <w:p/>
    <w:tbl>
      <w:tblPr>
        <w:tblStyle w:val="Table"/>
        <w:tblW w:type="auto" w:w="0"/>
        <w:tblLook w:firstRow="1" w:lastRow="0" w:firstColumn="0" w:lastColumn="0" w:noHBand="0" w:noVBand="0" w:val="0020"/>
      </w:tblPr>
      <w:tblGrid>
        <w:gridCol w:w="7920"/>
      </w:tblGrid>
      <w:tr>
        <w:trPr>
          <w:tblHeader w:val="true"/>
        </w:trPr>
        <w:tc>
          <w:tcPr/>
          <w:p>
            <w:pPr>
              <w:numPr>
                <w:ilvl w:val="0"/>
                <w:numId w:val="1000"/>
              </w:numPr>
              <w:pStyle w:val="Compact"/>
              <w:jc w:val="left"/>
            </w:pPr>
            <w:r>
              <w:t xml:space="preserve">February</w:t>
            </w:r>
          </w:p>
        </w:tc>
      </w:tr>
      <w:tr>
        <w:tc>
          <w:tcPr/>
          <w:p>
            <w:pPr>
              <w:numPr>
                <w:ilvl w:val="0"/>
                <w:numId w:val="1000"/>
              </w:numPr>
              <w:pStyle w:val="Compact"/>
              <w:jc w:val="left"/>
            </w:pPr>
            <w:r>
              <w:t xml:space="preserve">250.00</w:t>
            </w:r>
          </w:p>
        </w:tc>
      </w:tr>
      <w:tr>
        <w:tc>
          <w:tcPr/>
          <w:p>
            <w:pPr>
              <w:numPr>
                <w:ilvl w:val="0"/>
                <w:numId w:val="1000"/>
              </w:numPr>
              <w:pStyle w:val="Compact"/>
              <w:jc w:val="left"/>
            </w:pPr>
            <w:r>
              <w:t xml:space="preserve">-135.20</w:t>
            </w:r>
          </w:p>
        </w:tc>
      </w:tr>
      <w:tr>
        <w:tc>
          <w:tcPr/>
          <w:p>
            <w:pPr>
              <w:numPr>
                <w:ilvl w:val="0"/>
                <w:numId w:val="1000"/>
              </w:numPr>
              <w:pStyle w:val="Compact"/>
              <w:jc w:val="left"/>
            </w:pPr>
            <w:r>
              <w:t xml:space="preserve">35.50</w:t>
            </w:r>
          </w:p>
        </w:tc>
      </w:tr>
      <w:tr>
        <w:tc>
          <w:tcPr/>
          <w:p>
            <w:pPr>
              <w:numPr>
                <w:ilvl w:val="0"/>
                <w:numId w:val="1000"/>
              </w:numPr>
              <w:pStyle w:val="Compact"/>
              <w:jc w:val="left"/>
            </w:pPr>
            <w:r>
              <w:t xml:space="preserve">-62.30</w:t>
            </w:r>
          </w:p>
        </w:tc>
      </w:tr>
    </w:tbl>
    <w:p/>
    <w:tbl>
      <w:tblPr>
        <w:tblStyle w:val="Table"/>
        <w:tblW w:type="auto" w:w="0"/>
        <w:tblLook w:firstRow="1" w:lastRow="0" w:firstColumn="0" w:lastColumn="0" w:noHBand="0" w:noVBand="0" w:val="0020"/>
      </w:tblPr>
      <w:tblGrid>
        <w:gridCol w:w="7920"/>
      </w:tblGrid>
      <w:tr>
        <w:trPr>
          <w:tblHeader w:val="true"/>
        </w:trPr>
        <w:tc>
          <w:tcPr/>
          <w:p>
            <w:pPr>
              <w:numPr>
                <w:ilvl w:val="0"/>
                <w:numId w:val="1000"/>
              </w:numPr>
              <w:pStyle w:val="Compact"/>
              <w:jc w:val="left"/>
            </w:pPr>
            <w:r>
              <w:t xml:space="preserve">March</w:t>
            </w:r>
          </w:p>
        </w:tc>
      </w:tr>
      <w:tr>
        <w:tc>
          <w:tcPr/>
          <w:p>
            <w:pPr>
              <w:numPr>
                <w:ilvl w:val="0"/>
                <w:numId w:val="1000"/>
              </w:numPr>
              <w:pStyle w:val="Compact"/>
              <w:jc w:val="left"/>
            </w:pPr>
            <w:r>
              <w:t xml:space="preserve">-14.00</w:t>
            </w:r>
          </w:p>
        </w:tc>
      </w:tr>
      <w:tr>
        <w:tc>
          <w:tcPr/>
          <w:p>
            <w:pPr>
              <w:numPr>
                <w:ilvl w:val="0"/>
                <w:numId w:val="1000"/>
              </w:numPr>
              <w:pStyle w:val="Compact"/>
              <w:jc w:val="left"/>
            </w:pPr>
            <w:r>
              <w:t xml:space="preserve">99.90</w:t>
            </w:r>
          </w:p>
        </w:tc>
      </w:tr>
      <w:tr>
        <w:tc>
          <w:tcPr/>
          <w:p>
            <w:pPr>
              <w:numPr>
                <w:ilvl w:val="0"/>
                <w:numId w:val="1000"/>
              </w:numPr>
              <w:pStyle w:val="Compact"/>
              <w:jc w:val="left"/>
            </w:pPr>
            <w:r>
              <w:t xml:space="preserve">-82.70</w:t>
            </w:r>
          </w:p>
        </w:tc>
      </w:tr>
      <w:tr>
        <w:tc>
          <w:tcPr/>
          <w:p>
            <w:pPr>
              <w:numPr>
                <w:ilvl w:val="0"/>
                <w:numId w:val="1000"/>
              </w:numPr>
              <w:pStyle w:val="Compact"/>
              <w:jc w:val="left"/>
            </w:pPr>
            <w:r>
              <w:t xml:space="preserve">-1.50</w:t>
            </w:r>
          </w:p>
        </w:tc>
      </w:tr>
    </w:tbl>
    <w:p/>
    <w:tbl>
      <w:tblPr>
        <w:tblStyle w:val="Table"/>
        <w:tblW w:type="auto" w:w="0"/>
        <w:tblLook w:firstRow="1" w:lastRow="0" w:firstColumn="0" w:lastColumn="0" w:noHBand="0" w:noVBand="0" w:val="0020"/>
      </w:tblPr>
      <w:tblGrid>
        <w:gridCol w:w="7920"/>
      </w:tblGrid>
      <w:tr>
        <w:trPr>
          <w:tblHeader w:val="true"/>
        </w:trPr>
        <w:tc>
          <w:tcPr/>
          <w:p>
            <w:pPr>
              <w:numPr>
                <w:ilvl w:val="0"/>
                <w:numId w:val="1000"/>
              </w:numPr>
              <w:pStyle w:val="Compact"/>
              <w:jc w:val="left"/>
            </w:pPr>
            <w:r>
              <w:t xml:space="preserve">April</w:t>
            </w:r>
          </w:p>
        </w:tc>
      </w:tr>
      <w:tr>
        <w:tc>
          <w:tcPr/>
          <w:p>
            <w:pPr>
              <w:numPr>
                <w:ilvl w:val="0"/>
                <w:numId w:val="1000"/>
              </w:numPr>
              <w:pStyle w:val="Compact"/>
              <w:jc w:val="left"/>
            </w:pPr>
            <w:r>
              <w:t xml:space="preserve">-86.80</w:t>
            </w:r>
          </w:p>
        </w:tc>
      </w:tr>
      <w:tr>
        <w:tc>
          <w:tcPr/>
          <w:p>
            <w:pPr>
              <w:numPr>
                <w:ilvl w:val="0"/>
                <w:numId w:val="1000"/>
              </w:numPr>
              <w:pStyle w:val="Compact"/>
              <w:jc w:val="left"/>
            </w:pPr>
            <w:r>
              <w:t xml:space="preserve">-570.00</w:t>
            </w:r>
          </w:p>
        </w:tc>
      </w:tr>
      <w:tr>
        <w:tc>
          <w:tcPr/>
          <w:p>
            <w:pPr>
              <w:numPr>
                <w:ilvl w:val="0"/>
                <w:numId w:val="1000"/>
              </w:numPr>
              <w:pStyle w:val="Compact"/>
              <w:jc w:val="left"/>
            </w:pPr>
            <w:r>
              <w:t xml:space="preserve">100.00</w:t>
            </w:r>
          </w:p>
        </w:tc>
      </w:tr>
      <w:tr>
        <w:tc>
          <w:tcPr/>
          <w:p>
            <w:pPr>
              <w:numPr>
                <w:ilvl w:val="0"/>
                <w:numId w:val="1000"/>
              </w:numPr>
              <w:pStyle w:val="Compact"/>
              <w:jc w:val="left"/>
            </w:pPr>
            <w:r>
              <w:t xml:space="preserve">-280.10</w:t>
            </w:r>
          </w:p>
        </w:tc>
      </w:tr>
    </w:tbl>
    <w:p>
      <w:pPr>
        <w:numPr>
          <w:ilvl w:val="1"/>
          <w:numId w:val="1002"/>
        </w:numPr>
        <w:pStyle w:val="Compact"/>
      </w:pPr>
      <w:r>
        <w:t xml:space="preserve">Find the total of the transactions for each month.</w:t>
      </w:r>
    </w:p>
    <w:p>
      <w:pPr>
        <w:numPr>
          <w:ilvl w:val="1"/>
          <w:numId w:val="1002"/>
        </w:numPr>
        <w:pStyle w:val="Compact"/>
      </w:pPr>
      <w:r>
        <w:t xml:space="preserve">Find the mean total for the four months.</w:t>
      </w:r>
    </w:p>
    <w:p>
      <w:pPr>
        <w:numPr>
          <w:ilvl w:val="0"/>
          <w:numId w:val="1001"/>
        </w:numPr>
      </w:pPr>
      <w:r>
        <w:t xml:space="preserve">A large aquarium of water is being filled with a hose. Due to a problem, the sensor does not start working until some time into the filling process. The sensor starts its recording at the time zero minutes. The sensor initially detects the tank has 225 liters of water in it.</w:t>
      </w:r>
    </w:p>
    <w:p>
      <w:pPr>
        <w:numPr>
          <w:ilvl w:val="1"/>
          <w:numId w:val="1003"/>
        </w:numPr>
      </w:pPr>
      <w:r>
        <w:t xml:space="preserve">The hose fills the aquarium at a constant rate of 15 liters per minute. What will the sensor read at the time 5 minutes?</w:t>
      </w:r>
    </w:p>
    <w:p>
      <w:pPr>
        <w:numPr>
          <w:ilvl w:val="1"/>
          <w:numId w:val="1003"/>
        </w:numPr>
      </w:pPr>
      <w:r>
        <w:t xml:space="preserve">Later, someone wants to use the data to find the amount of water at times before the sensor started. What should the sensor have read at the time -7 minutes?</w:t>
      </w:r>
    </w:p>
    <w:p>
      <w:pPr>
        <w:numPr>
          <w:ilvl w:val="0"/>
          <w:numId w:val="1001"/>
        </w:numPr>
      </w:pPr>
      <w:r>
        <w:t xml:space="preserve">A furniture store pays a wholesale price for a mattress. Then, the store marks up the retail price to 150% of the wholesale price. Later, they put the mattress on sale for 50% off of the retail price. A customer just bought the mattress on sale and paid</w:t>
      </w:r>
      <w:r>
        <w:t xml:space="preserve"> </w:t>
      </w:r>
      <w:r>
        <w:t xml:space="preserve">$</w:t>
      </w:r>
      <w:r>
        <w:t xml:space="preserve">1,200.</w:t>
      </w:r>
    </w:p>
    <w:p>
      <w:pPr>
        <w:numPr>
          <w:ilvl w:val="1"/>
          <w:numId w:val="1004"/>
        </w:numPr>
        <w:pStyle w:val="Compact"/>
      </w:pPr>
      <w:r>
        <w:t xml:space="preserve">What was the retail price of the mattress, before the discount?</w:t>
      </w:r>
    </w:p>
    <w:p>
      <w:pPr>
        <w:numPr>
          <w:ilvl w:val="1"/>
          <w:numId w:val="1004"/>
        </w:numPr>
        <w:pStyle w:val="Compact"/>
      </w:pPr>
      <w:r>
        <w:t xml:space="preserve">What was the wholesale price, before the markup?</w:t>
      </w:r>
    </w:p>
    <w:p>
      <w:pPr>
        <w:numPr>
          <w:ilvl w:val="0"/>
          <w:numId w:val="1000"/>
        </w:numPr>
      </w:pPr>
      <w:r>
        <w:t xml:space="preserve">(From Unit 4, Lesson 11.)</w:t>
      </w:r>
    </w:p>
    <w:p>
      <w:pPr>
        <w:numPr>
          <w:ilvl w:val="0"/>
          <w:numId w:val="1001"/>
        </w:numPr>
        <w:pStyle w:val="Compact"/>
      </w:pPr>
    </w:p>
    <w:p>
      <w:pPr>
        <w:numPr>
          <w:ilvl w:val="1"/>
          <w:numId w:val="1005"/>
        </w:numPr>
        <w:pStyle w:val="Compact"/>
      </w:pPr>
      <w:r>
        <w:t xml:space="preserve">A restaurant bill is</w:t>
      </w:r>
      <w:r>
        <w:t xml:space="preserve"> </w:t>
      </w:r>
      <w:r>
        <w:t xml:space="preserve">$</w:t>
      </w:r>
      <w:r>
        <w:t xml:space="preserve">21. You leave a 15% tip. How much do you pay including the tip?</w:t>
      </w:r>
    </w:p>
    <w:p>
      <w:pPr>
        <w:numPr>
          <w:ilvl w:val="1"/>
          <w:numId w:val="1005"/>
        </w:numPr>
      </w:pPr>
      <w:r>
        <w:t xml:space="preserve">Which of the following represents the amount a customer pays including the tip of 15% if the bill was</w:t>
      </w:r>
      <w:r>
        <w:t xml:space="preserve"> </w:t>
      </w:r>
      <m:oMath>
        <m:r>
          <m:t>b</m:t>
        </m:r>
      </m:oMath>
      <w:r>
        <w:t xml:space="preserve"> </w:t>
      </w:r>
      <w:r>
        <w:t xml:space="preserve">dollars? Select</w:t>
      </w:r>
      <w:r>
        <w:t xml:space="preserve"> </w:t>
      </w:r>
      <w:r>
        <w:rPr>
          <w:bCs/>
          <w:b/>
        </w:rPr>
        <w:t xml:space="preserve">all</w:t>
      </w:r>
      <w:r>
        <w:t xml:space="preserve"> </w:t>
      </w:r>
      <w:r>
        <w:t xml:space="preserve">that apply.</w:t>
      </w:r>
    </w:p>
    <w:p>
      <w:pPr>
        <w:numPr>
          <w:ilvl w:val="1"/>
          <w:numId w:val="1006"/>
        </w:numPr>
        <w:pStyle w:val="Compact"/>
      </w:pPr>
      <m:oMath>
        <m:r>
          <m:t>15</m:t>
        </m:r>
        <m:r>
          <m:t>b</m:t>
        </m:r>
      </m:oMath>
    </w:p>
    <w:p>
      <w:pPr>
        <w:numPr>
          <w:ilvl w:val="1"/>
          <w:numId w:val="1006"/>
        </w:numPr>
        <w:pStyle w:val="Compact"/>
      </w:pPr>
      <m:oMath>
        <m:r>
          <m:t>b</m:t>
        </m:r>
        <m:r>
          <m:rPr>
            <m:sty m:val="p"/>
          </m:rPr>
          <m:t>+</m:t>
        </m:r>
        <m:r>
          <m:t>0.15</m:t>
        </m:r>
        <m:r>
          <m:t>b</m:t>
        </m:r>
      </m:oMath>
    </w:p>
    <w:p>
      <w:pPr>
        <w:numPr>
          <w:ilvl w:val="1"/>
          <w:numId w:val="1006"/>
        </w:numPr>
        <w:pStyle w:val="Compact"/>
      </w:pPr>
      <m:oMath>
        <m:r>
          <m:t>1.15</m:t>
        </m:r>
        <m:r>
          <m:t>b</m:t>
        </m:r>
      </m:oMath>
    </w:p>
    <w:p>
      <w:pPr>
        <w:numPr>
          <w:ilvl w:val="1"/>
          <w:numId w:val="1006"/>
        </w:numPr>
        <w:pStyle w:val="Compact"/>
      </w:pPr>
      <m:oMath>
        <m:r>
          <m:t>1.015</m:t>
        </m:r>
        <m:r>
          <m:t>b</m:t>
        </m:r>
      </m:oMath>
    </w:p>
    <w:p>
      <w:pPr>
        <w:numPr>
          <w:ilvl w:val="1"/>
          <w:numId w:val="1006"/>
        </w:numPr>
        <w:pStyle w:val="Compact"/>
      </w:pPr>
      <m:oMath>
        <m:r>
          <m:t>b</m:t>
        </m:r>
        <m:r>
          <m:rPr>
            <m:sty m:val="p"/>
          </m:rPr>
          <m:t>+</m:t>
        </m:r>
        <m:f>
          <m:fPr>
            <m:type m:val="bar"/>
          </m:fPr>
          <m:num>
            <m:r>
              <m:t>15</m:t>
            </m:r>
          </m:num>
          <m:den>
            <m:r>
              <m:t>100</m:t>
            </m:r>
          </m:den>
        </m:f>
        <m:r>
          <m:t>b</m:t>
        </m:r>
      </m:oMath>
    </w:p>
    <w:p>
      <w:pPr>
        <w:numPr>
          <w:ilvl w:val="1"/>
          <w:numId w:val="1006"/>
        </w:numPr>
        <w:pStyle w:val="Compact"/>
      </w:pPr>
      <m:oMath>
        <m:r>
          <m:t>b</m:t>
        </m:r>
        <m:r>
          <m:rPr>
            <m:sty m:val="p"/>
          </m:rPr>
          <m:t>+</m:t>
        </m:r>
        <m:r>
          <m:t>0.15</m:t>
        </m:r>
      </m:oMath>
    </w:p>
    <w:p>
      <w:pPr>
        <w:numPr>
          <w:ilvl w:val="1"/>
          <w:numId w:val="1006"/>
        </w:numPr>
        <w:pStyle w:val="Compact"/>
      </w:pPr>
      <m:oMath>
        <m:r>
          <m:t>0.15</m:t>
        </m:r>
        <m:r>
          <m:t>b</m:t>
        </m:r>
      </m:oMath>
    </w:p>
    <w:p>
      <w:pPr>
        <w:numPr>
          <w:ilvl w:val="0"/>
          <w:numId w:val="1000"/>
        </w:numPr>
        <w:pStyle w:val="Compact"/>
      </w:pPr>
      <w:r>
        <w:t xml:space="preserve">(From Unit 4, Lesson 10.)</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2022-12-14T17:23:10Z</dcterms:created>
  <dcterms:modified xsi:type="dcterms:W3CDTF">2022-12-14T17:23:10Z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yXhFa4VNsaEFdimv2s5ntHe92dtd0EsVjWY9PeSdYwXtfAAy6cVJ/MCSirGLqkvcTlWgXUlaFg4I7NhNkJJgWA==</vt:lpwstr>
  </property>
</Properties>
</file>