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naming-the-moves"/>
    <w:p>
      <w:pPr>
        <w:pStyle w:val="Heading2"/>
      </w:pPr>
      <w:r>
        <w:t xml:space="preserve">Lesson 2: Naming the Moves</w:t>
      </w:r>
    </w:p>
    <w:bookmarkEnd w:id="20"/>
    <w:p>
      <w:pPr>
        <w:pStyle w:val="FirstParagraph"/>
      </w:pPr>
      <w:r>
        <w:t xml:space="preserve">Let’s be more precise about describing moves of figures in the plane.</w:t>
      </w:r>
    </w:p>
    <w:bookmarkStart w:id="24" w:name="a-pair-of-quadrilaterals"/>
    <w:p>
      <w:pPr>
        <w:pStyle w:val="Heading3"/>
      </w:pPr>
      <w:r>
        <w:t xml:space="preserve">2.1: A Pair of Quadrilaterals</w:t>
      </w:r>
    </w:p>
    <w:p>
      <w:pPr>
        <w:pStyle w:val="FirstParagraph"/>
      </w:pPr>
      <w:r>
        <w:t xml:space="preserve">Quadrilateral A can be rotated into the position of Quadrilateral B. </w:t>
      </w:r>
    </w:p>
    <w:p>
      <w:pPr>
        <w:pStyle w:val="BodyText"/>
      </w:pPr>
      <w:r>
        <w:drawing>
          <wp:inline>
            <wp:extent cx="2620872" cy="2550533"/>
            <wp:effectExtent b="0" l="0" r="0" t="0"/>
            <wp:docPr descr="Quadrilateral A and rotated image quadrilateral B." title="" id="22" name="Picture"/>
            <a:graphic>
              <a:graphicData uri="http://schemas.openxmlformats.org/drawingml/2006/picture">
                <pic:pic>
                  <pic:nvPicPr>
                    <pic:cNvPr descr="/app/tmp/embedder-1671041643.77884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the angle of rotation.</w:t>
      </w:r>
    </w:p>
    <w:bookmarkEnd w:id="24"/>
    <w:bookmarkStart w:id="28" w:name="how-did-you-make-that-move"/>
    <w:p>
      <w:pPr>
        <w:pStyle w:val="Heading3"/>
      </w:pPr>
      <w:r>
        <w:t xml:space="preserve">2.2: How Did You Make That Move?</w:t>
      </w:r>
    </w:p>
    <w:p>
      <w:pPr>
        <w:pStyle w:val="FirstParagraph"/>
      </w:pPr>
      <w:r>
        <w:t xml:space="preserve">Here is another set of dance moves.</w:t>
      </w:r>
    </w:p>
    <w:p>
      <w:pPr>
        <w:pStyle w:val="BodyText"/>
      </w:pPr>
      <w:r>
        <w:drawing>
          <wp:inline>
            <wp:extent cx="5516981" cy="3942012"/>
            <wp:effectExtent b="0" l="0" r="0" t="0"/>
            <wp:docPr descr="6 panels showing the same figure in different positions and orientations." title="" id="26" name="Picture"/>
            <a:graphic>
              <a:graphicData uri="http://schemas.openxmlformats.org/drawingml/2006/picture">
                <pic:pic>
                  <pic:nvPicPr>
                    <pic:cNvPr descr="/app/tmp/embedder-1671041643.80952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each move or say if it is a new move.</w:t>
      </w:r>
    </w:p>
    <w:p>
      <w:pPr>
        <w:numPr>
          <w:ilvl w:val="1"/>
          <w:numId w:val="1002"/>
        </w:numPr>
      </w:pPr>
      <w:r>
        <w:t xml:space="preserve">Frame 1 to Frame 2.</w:t>
      </w:r>
    </w:p>
    <w:p>
      <w:pPr>
        <w:numPr>
          <w:ilvl w:val="1"/>
          <w:numId w:val="1002"/>
        </w:numPr>
      </w:pPr>
      <w:r>
        <w:t xml:space="preserve">Frame 2 to Frame 3.</w:t>
      </w:r>
    </w:p>
    <w:p>
      <w:pPr>
        <w:numPr>
          <w:ilvl w:val="1"/>
          <w:numId w:val="1002"/>
        </w:numPr>
      </w:pPr>
      <w:r>
        <w:t xml:space="preserve">Frame 3 to Frame 4.</w:t>
      </w:r>
    </w:p>
    <w:p>
      <w:pPr>
        <w:numPr>
          <w:ilvl w:val="1"/>
          <w:numId w:val="1002"/>
        </w:numPr>
      </w:pPr>
      <w:r>
        <w:t xml:space="preserve">Frame 4 to Frame 5.</w:t>
      </w:r>
    </w:p>
    <w:p>
      <w:pPr>
        <w:numPr>
          <w:ilvl w:val="1"/>
          <w:numId w:val="1002"/>
        </w:numPr>
        <w:pStyle w:val="Compact"/>
      </w:pPr>
      <w:r>
        <w:t xml:space="preserve">Frame 5 to Frame 6.</w:t>
      </w:r>
    </w:p>
    <w:p>
      <w:pPr>
        <w:numPr>
          <w:ilvl w:val="0"/>
          <w:numId w:val="1001"/>
        </w:numPr>
      </w:pPr>
      <w:r>
        <w:t xml:space="preserve">How would you describe the new move?</w:t>
      </w:r>
    </w:p>
    <w:bookmarkEnd w:id="28"/>
    <w:bookmarkStart w:id="29" w:name="card-sort-move"/>
    <w:p>
      <w:pPr>
        <w:pStyle w:val="Heading3"/>
      </w:pPr>
      <w:r>
        <w:t xml:space="preserve">2.3: Card Sort: Move</w:t>
      </w:r>
    </w:p>
    <w:p>
      <w:pPr>
        <w:pStyle w:val="FirstParagraph"/>
      </w:pPr>
      <w:r>
        <w:t xml:space="preserve">Your teacher will give you a set of cards. Sort the cards into categories according to the type of move they show. Be prepared to describe each category and why it is different from the others.</w:t>
      </w:r>
    </w:p>
    <w:bookmarkEnd w:id="29"/>
    <w:bookmarkStart w:id="4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are the moves we have learned about so far: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translation</w:t>
      </w:r>
      <w:r>
        <w:t xml:space="preserve"> </w:t>
      </w:r>
      <w:r>
        <w:t xml:space="preserve">slides a figure without turning it. Every point in the figure goes the same distance in the same direction. For example, Figure A was translated down and to the left, as shown by the arrows. Figure B is a translation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2293645"/>
            <wp:effectExtent b="0" l="0" r="0" t="0"/>
            <wp:docPr descr="Two figures, one labelled A, and its translation, labelled B." title="" id="31" name="Picture"/>
            <a:graphic>
              <a:graphicData uri="http://schemas.openxmlformats.org/drawingml/2006/picture">
                <pic:pic>
                  <pic:nvPicPr>
                    <pic:cNvPr descr="/app/tmp/embedder-1671041643.85269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rotation</w:t>
      </w:r>
      <w:r>
        <w:t xml:space="preserve"> turns a figure about a point, called the center of the rotation. Every point on the figure goes in a circle around the center and makes the same angle. The rotation can be</w:t>
      </w:r>
      <w:r>
        <w:t xml:space="preserve"> </w:t>
      </w:r>
      <w:r>
        <w:rPr>
          <w:bCs/>
          <w:b/>
        </w:rPr>
        <w:t xml:space="preserve">clockwise</w:t>
      </w:r>
      <w:r>
        <w:t xml:space="preserve">, going in the same direction as the hands of a clock, or </w:t>
      </w:r>
      <w:r>
        <w:rPr>
          <w:bCs/>
          <w:b/>
        </w:rPr>
        <w:t xml:space="preserve">counterclockwise</w:t>
      </w:r>
      <w:r>
        <w:t xml:space="preserve">, going in the other direction. For example, Figure A was rotated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around its bottom vertex. Figure C is a rotation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834916"/>
            <wp:effectExtent b="0" l="0" r="0" t="0"/>
            <wp:docPr descr="Two figures, one labelled A, and its rotation, labelled C." title="" id="34" name="Picture"/>
            <a:graphic>
              <a:graphicData uri="http://schemas.openxmlformats.org/drawingml/2006/picture">
                <pic:pic>
                  <pic:nvPicPr>
                    <pic:cNvPr descr="/app/tmp/embedder-1671041643.89867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reflection</w:t>
      </w:r>
      <w:r>
        <w:t xml:space="preserve"> </w:t>
      </w:r>
      <w:r>
        <w:t xml:space="preserve">places points on the opposite side of a reflection line. The mirror image is a backwards copy of the original figure. The reflection line shows where the mirror should stand. For example, Figure A was reflected across the dotted line. Figure D is a reflection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1834916"/>
            <wp:effectExtent b="0" l="0" r="0" t="0"/>
            <wp:docPr descr="Two figures, one labelled A, and its reflection, labelled D" title="" id="37" name="Picture"/>
            <a:graphic>
              <a:graphicData uri="http://schemas.openxmlformats.org/drawingml/2006/picture">
                <pic:pic>
                  <pic:nvPicPr>
                    <pic:cNvPr descr="/app/tmp/embedder-1671041643.933823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We use the word</w:t>
      </w:r>
      <w:r>
        <w:t xml:space="preserve"> </w:t>
      </w:r>
      <w:r>
        <w:rPr>
          <w:iCs/>
          <w:i/>
        </w:rPr>
        <w:t xml:space="preserve">image</w:t>
      </w:r>
      <w:r>
        <w:t xml:space="preserve"> to describe the new figure created by moving the original figure. If one point on the original figure moves to another point on the new figure, we call them </w:t>
      </w:r>
      <w:r>
        <w:rPr>
          <w:iCs/>
          <w:i/>
        </w:rPr>
        <w:t xml:space="preserve">corresponding</w:t>
      </w:r>
      <w:r>
        <w:t xml:space="preserve"> </w:t>
      </w:r>
      <w:r>
        <w:t xml:space="preserve">points.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2022-12-14T18:14:04Z</dcterms:created>
  <dcterms:modified xsi:type="dcterms:W3CDTF">2022-12-14T18:14:04Z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RlUcf3dEr9GRtfTGZIh3YErdqSurvQBrfKeECjtZGI9iUVkmG8xXjFRRV9g17FsIczXQrb83XXD5LWF6T1Yb0g==</vt:lpwstr>
  </property>
</Properties>
</file>