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bd3f8bb768a1603834666c02fadabe7b017a31"/>
    <w:p>
      <w:pPr>
        <w:pStyle w:val="Heading2"/>
      </w:pPr>
      <w:r>
        <w:t xml:space="preserve">Lección 7: Relacionemos multiplicación y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más conexiones entre la multiplicación y la división.</w:t>
      </w:r>
    </w:p>
    <w:bookmarkStart w:id="24" w:name="calentamiento-cuántos-ves-decenas"/>
    <w:p>
      <w:pPr>
        <w:pStyle w:val="Heading3"/>
      </w:pPr>
      <w:r>
        <w:t xml:space="preserve">Calentamiento: Cuántos ves: Decenas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933816" cy="469851"/>
            <wp:effectExtent b="0" l="0" r="0" t="0"/>
            <wp:docPr descr="Base ten diagram. 6 tens." title="" id="22" name="Picture"/>
            <a:graphic>
              <a:graphicData uri="http://schemas.openxmlformats.org/drawingml/2006/picture">
                <pic:pic>
                  <pic:nvPicPr>
                    <pic:cNvPr descr="/app/tmp/embedder-1671062110.21290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16" cy="4698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mesa-redonda-de-división"/>
    <w:p>
      <w:pPr>
        <w:pStyle w:val="Heading3"/>
      </w:pPr>
      <w:r>
        <w:t xml:space="preserve">7.1: Mesa redonda de división</w:t>
      </w:r>
    </w:p>
    <w:p>
      <w:pPr>
        <w:pStyle w:val="FirstParagraph"/>
      </w:pPr>
      <w:r>
        <w:t xml:space="preserve">Tu profesor te dará una hoja de papel con 4 recuadros y te pedirá que dibujes o escribas algo en cada recuadro.  </w:t>
      </w:r>
    </w:p>
    <w:p>
      <w:pPr>
        <w:pStyle w:val="BodyText"/>
      </w:pPr>
      <w:r>
        <w:t xml:space="preserve">Después de trabajar en cada recuadro, haz una pausa y espera que el profesor te dé las instrucciones para el siguiente recuadro.</w:t>
      </w:r>
    </w:p>
    <w:p>
      <w:pPr>
        <w:numPr>
          <w:ilvl w:val="0"/>
          <w:numId w:val="1002"/>
        </w:numPr>
        <w:pStyle w:val="Compact"/>
      </w:pPr>
      <w:r>
        <w:t xml:space="preserve">Dibuja grupos iguales en el recuadro 1 de tu hoja de registro.</w:t>
      </w:r>
    </w:p>
    <w:p>
      <w:pPr>
        <w:numPr>
          <w:ilvl w:val="0"/>
          <w:numId w:val="1002"/>
        </w:numPr>
        <w:pStyle w:val="Compact"/>
      </w:pPr>
      <w:r>
        <w:t xml:space="preserve">En el recuadro 2 de la hoja que acabaste de recibir, escribe una descripción de una situación de división que corresponda al dibujo.</w:t>
      </w:r>
    </w:p>
    <w:p>
      <w:pPr>
        <w:numPr>
          <w:ilvl w:val="0"/>
          <w:numId w:val="1002"/>
        </w:numPr>
        <w:pStyle w:val="Compact"/>
      </w:pPr>
      <w:r>
        <w:t xml:space="preserve">En el recuadro 3 de la hoja que acabas de recibir, escribe una ecuación de multiplicación que corresponda al dibujo y a la situación de división. Usa un símbolo para representar la cantidad desconocida.</w:t>
      </w:r>
    </w:p>
    <w:p>
      <w:pPr>
        <w:numPr>
          <w:ilvl w:val="0"/>
          <w:numId w:val="1002"/>
        </w:numPr>
        <w:pStyle w:val="Compact"/>
      </w:pPr>
      <w:r>
        <w:t xml:space="preserve">En el recuadro 4 de la hoja que acabas de recibir, escribe una ecuación de división que corresponda al dibujo, a la situación de división y a la ecuación de multiplicación. Usa un símbolo para representar la cantidad desconocida.</w:t>
      </w:r>
    </w:p>
    <w:p>
      <w:pPr>
        <w:pStyle w:val="FirstParagraph"/>
      </w:pPr>
      <w:r>
        <w:drawing>
          <wp:inline>
            <wp:extent cx="4688211" cy="3437410"/>
            <wp:effectExtent b="0" l="0" r="0" t="0"/>
            <wp:docPr descr="Students playing a math game at a table." title="" id="26" name="Picture"/>
            <a:graphic>
              <a:graphicData uri="http://schemas.openxmlformats.org/drawingml/2006/picture">
                <pic:pic>
                  <pic:nvPicPr>
                    <pic:cNvPr descr="/app/tmp/embedder-1671062110.29811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11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grupos-de-útiles-escolares"/>
    <w:p>
      <w:pPr>
        <w:pStyle w:val="Heading3"/>
      </w:pPr>
      <w:r>
        <w:t xml:space="preserve">7.2: Grupos de útiles escolares</w:t>
      </w:r>
    </w:p>
    <w:p>
      <w:pPr>
        <w:pStyle w:val="FirstParagraph"/>
      </w:pPr>
      <w:r>
        <w:t xml:space="preserve">En cada situación:</w:t>
      </w:r>
    </w:p>
    <w:p>
      <w:pPr>
        <w:pStyle w:val="BodyText"/>
      </w:pPr>
      <w:r>
        <w:t xml:space="preserve">a.  Escribe una ecuación que represente la situación. Usa un símbolo para representar la cantidad desconocida.</w:t>
      </w:r>
    </w:p>
    <w:p>
      <w:pPr>
        <w:pStyle w:val="BodyText"/>
      </w:pPr>
      <w:r>
        <w:t xml:space="preserve">b.  Resuelve el problema y encuentra el número desconocido de la ecuación. Prepárate para explicar tu razonamiento.</w:t>
      </w:r>
    </w:p>
    <w:p>
      <w:pPr>
        <w:numPr>
          <w:ilvl w:val="0"/>
          <w:numId w:val="1003"/>
        </w:numPr>
      </w:pPr>
      <w:r>
        <w:t xml:space="preserve">Kiran tenía 32 clips. Le dio 4 clips a cada estudiante. ¿Cuántos estudiantes recibieron clips?</w:t>
      </w:r>
    </w:p>
    <w:p>
      <w:pPr>
        <w:numPr>
          <w:ilvl w:val="1"/>
          <w:numId w:val="1004"/>
        </w:numPr>
      </w:pPr>
      <w:r>
        <w:t xml:space="preserve">Ecuación: _______________________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Hay 28 libros en 4 pilas. Si cada pila tiene la misma cantidad de libros, ¿cuántos libros hay en cada pila?</w:t>
      </w:r>
    </w:p>
    <w:p>
      <w:pPr>
        <w:numPr>
          <w:ilvl w:val="1"/>
          <w:numId w:val="1005"/>
        </w:numPr>
      </w:pPr>
      <w:r>
        <w:t xml:space="preserve">Ecuación: _______________________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Hay 6 cajas. En cada caja hay 8 borradores. ¿Cuántos borradores hay?</w:t>
      </w:r>
    </w:p>
    <w:p>
      <w:pPr>
        <w:numPr>
          <w:ilvl w:val="1"/>
          <w:numId w:val="1006"/>
        </w:numPr>
      </w:pPr>
      <w:r>
        <w:t xml:space="preserve">Ecuación: _______________________</w:t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Lin tenía 36 notas adhesivas y varios cuadernos. Ella puso 6 notas adhesivas en cada cuaderno. ¿En cuántos cuadernos puso notas adhesivas?</w:t>
      </w:r>
    </w:p>
    <w:p>
      <w:pPr>
        <w:numPr>
          <w:ilvl w:val="1"/>
          <w:numId w:val="1007"/>
        </w:numPr>
      </w:pPr>
      <w:r>
        <w:t xml:space="preserve">Ecuación: _______________________</w:t>
      </w: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2022-12-14T23:55:11Z</dcterms:created>
  <dcterms:modified xsi:type="dcterms:W3CDTF">2022-12-14T23:55:11Z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bL6aB/OO8RXy7egEop2ivDleYKA36MOx+RVccSxpKlVIut9enwYJSDcJSxrz+Y7UALYZJiNinqp8n7kBWGYpCA==</vt:lpwstr>
  </property>
</Properties>
</file>