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1.png" ContentType="image/png"/>
  <Override PartName="/word/media/rId25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5e2afeba78d103d56d74e097a4be77f5ce4139b"/>
    <w:p>
      <w:pPr>
        <w:pStyle w:val="Heading2"/>
      </w:pPr>
      <w:r>
        <w:t xml:space="preserve">Lección 3: Escojamos objetos para comparar su longitud indirectamente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Comparemos la longitud de objetos que no se pueden mover.</w:t>
      </w:r>
    </w:p>
    <w:bookmarkStart w:id="24" w:name="X7d63f92f2fee5aaafc91ec85d18bfa11632328e"/>
    <w:p>
      <w:pPr>
        <w:pStyle w:val="Heading3"/>
      </w:pPr>
      <w:r>
        <w:t xml:space="preserve">Calentamiento: Observa y pregúntate: Más lápices</w:t>
      </w:r>
    </w:p>
    <w:p>
      <w:pPr>
        <w:pStyle w:val="FirstParagraph"/>
      </w:pPr>
      <w:r>
        <w:t xml:space="preserve">¿Qué observas?</w:t>
      </w:r>
      <w:r>
        <w:br/>
      </w:r>
      <w:r>
        <w:t xml:space="preserve">¿Qué te preguntas?</w:t>
      </w:r>
    </w:p>
    <w:p>
      <w:pPr>
        <w:pStyle w:val="BodyText"/>
      </w:pPr>
      <w:r>
        <w:drawing>
          <wp:inline>
            <wp:extent cx="3238627" cy="3535272"/>
            <wp:effectExtent b="0" l="0" r="0" t="0"/>
            <wp:docPr descr="Pencils in 2 groups. For each group, 2 pencils are lined up at erasers but not at the pencil point." title="" id="22" name="Picture"/>
            <a:graphic>
              <a:graphicData uri="http://schemas.openxmlformats.org/drawingml/2006/picture">
                <pic:pic>
                  <pic:nvPicPr>
                    <pic:cNvPr descr="/app/tmp/embedder-1671059377.2536356.png" id="23" name="Picture"/>
                    <pic:cNvPicPr>
                      <a:picLocks noChangeArrowheads="1" noChangeAspect="1"/>
                    </pic:cNvPicPr>
                  </pic:nvPicPr>
                  <pic:blipFill>
                    <a:blip r:embed="rId2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38627" cy="3535272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4"/>
    <w:bookmarkStart w:id="28" w:name="mai-y-clare-caminan-a-la-escuela"/>
    <w:p>
      <w:pPr>
        <w:pStyle w:val="Heading3"/>
      </w:pPr>
      <w:r>
        <w:t xml:space="preserve">3.1: Mai y Clare caminan a la escuela</w:t>
      </w:r>
    </w:p>
    <w:p>
      <w:pPr>
        <w:pStyle w:val="FirstParagraph"/>
      </w:pPr>
      <w:r>
        <w:t xml:space="preserve">¿Quién recorre un camino más corto a la escuela: Clare o Mai? ¿Cómo lo sabes?</w:t>
      </w:r>
    </w:p>
    <w:p>
      <w:pPr>
        <w:pStyle w:val="BodyText"/>
      </w:pPr>
      <w:r>
        <w:t xml:space="preserve">Prepárate para explicar cómo pensaste de una forma que los demás entiendan.</w:t>
      </w:r>
    </w:p>
    <w:p>
      <w:pPr>
        <w:pStyle w:val="BodyText"/>
      </w:pPr>
      <w:r>
        <w:drawing>
          <wp:inline>
            <wp:extent cx="5645426" cy="5232569"/>
            <wp:effectExtent b="0" l="0" r="0" t="0"/>
            <wp:docPr descr="Map. Mai's house, bottom left. Arrow in between. School, bottom right.  Arrow above to Clare's house, top right. " title="" id="26" name="Picture"/>
            <a:graphic>
              <a:graphicData uri="http://schemas.openxmlformats.org/drawingml/2006/picture">
                <pic:pic>
                  <pic:nvPicPr>
                    <pic:cNvPr descr="/app/tmp/embedder-1671059377.2852466.png" id="27" name="Picture"/>
                    <pic:cNvPicPr>
                      <a:picLocks noChangeArrowheads="1" noChangeAspect="1"/>
                    </pic:cNvPicPr>
                  </pic:nvPicPr>
                  <pic:blipFill>
                    <a:blip r:embed="rId2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45426" cy="5232569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bookmarkEnd w:id="28"/>
    <w:bookmarkStart w:id="32" w:name="cabrá"/>
    <w:p>
      <w:pPr>
        <w:pStyle w:val="Heading3"/>
      </w:pPr>
      <w:r>
        <w:t xml:space="preserve">3.2: ¿Cabrá?</w:t>
      </w:r>
    </w:p>
    <w:p>
      <w:pPr>
        <w:numPr>
          <w:ilvl w:val="0"/>
          <w:numId w:val="1002"/>
        </w:numPr>
      </w:pPr>
      <w:r>
        <w:t xml:space="preserve">¿El escritorio del profesor cabría por la puerta?</w:t>
      </w:r>
    </w:p>
    <w:p>
      <w:pPr>
        <w:numPr>
          <w:ilvl w:val="0"/>
          <w:numId w:val="1000"/>
        </w:numPr>
      </w:pPr>
      <w:r>
        <w:t xml:space="preserve">Muestra cómo pensaste. Usa dibujos, números o palabras.</w:t>
      </w:r>
    </w:p>
    <w:p>
      <w:pPr>
        <w:numPr>
          <w:ilvl w:val="0"/>
          <w:numId w:val="1002"/>
        </w:numPr>
      </w:pPr>
      <w:r>
        <w:t xml:space="preserve">¿Un pupitre de estudiante cabría por la puerta?</w:t>
      </w:r>
    </w:p>
    <w:p>
      <w:pPr>
        <w:numPr>
          <w:ilvl w:val="0"/>
          <w:numId w:val="1000"/>
        </w:numPr>
      </w:pPr>
      <w:r>
        <w:t xml:space="preserve">Muestra cómo pensaste. Usa dibujos, números o palabras.</w:t>
      </w:r>
    </w:p>
    <w:p>
      <w:pPr>
        <w:numPr>
          <w:ilvl w:val="0"/>
          <w:numId w:val="1002"/>
        </w:numPr>
      </w:pPr>
      <w:r>
        <w:t xml:space="preserve">¿Cuál es más larga: la biblioteca o la alfombra?</w:t>
      </w:r>
    </w:p>
    <w:p>
      <w:pPr>
        <w:numPr>
          <w:ilvl w:val="0"/>
          <w:numId w:val="1000"/>
        </w:numPr>
      </w:pPr>
      <w:r>
        <w:t xml:space="preserve">Muestra cómo pensaste. Usa dibujos, números o palabras.</w:t>
      </w:r>
    </w:p>
    <w:p>
      <w:pPr>
        <w:numPr>
          <w:ilvl w:val="0"/>
          <w:numId w:val="1002"/>
        </w:numPr>
      </w:pPr>
      <w:r>
        <w:t xml:space="preserve">¿Cuál es más largo: el archivador o la biblioteca?</w:t>
      </w:r>
    </w:p>
    <w:p>
      <w:pPr>
        <w:numPr>
          <w:ilvl w:val="0"/>
          <w:numId w:val="1000"/>
        </w:numPr>
      </w:pPr>
      <w:r>
        <w:t xml:space="preserve">Muestra cómo pensaste. Usa dibujos, números o palabras.</w:t>
      </w:r>
    </w:p>
    <w:p>
      <w:pPr>
        <w:numPr>
          <w:ilvl w:val="0"/>
          <w:numId w:val="1002"/>
        </w:numPr>
      </w:pPr>
      <w:r>
        <w:t xml:space="preserve">¿Cuál es más corto: la biblioteca o el escritorio del profesor?</w:t>
      </w:r>
    </w:p>
    <w:p>
      <w:pPr>
        <w:numPr>
          <w:ilvl w:val="0"/>
          <w:numId w:val="1000"/>
        </w:numPr>
      </w:pPr>
      <w:r>
        <w:t xml:space="preserve">Muestra cómo pensaste. Usa dibujos, números o palabras.</w:t>
      </w:r>
    </w:p>
    <w:p>
      <w:pPr>
        <w:numPr>
          <w:ilvl w:val="0"/>
          <w:numId w:val="1002"/>
        </w:numPr>
      </w:pPr>
      <w:r>
        <w:t xml:space="preserve">¿El escritorio del profesor cabría al lado de la biblioteca?</w:t>
      </w:r>
    </w:p>
    <w:p>
      <w:pPr>
        <w:numPr>
          <w:ilvl w:val="0"/>
          <w:numId w:val="1000"/>
        </w:numPr>
      </w:pPr>
      <w:r>
        <w:t xml:space="preserve">Muestra cómo pensaste. Usa dibujos, números o palabras.</w:t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1" Target="media/rId21.png" /><Relationship Type="http://schemas.openxmlformats.org/officeDocument/2006/relationships/image" Id="rId25" Target="media/rId25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2022-12-14T23:09:37Z</dcterms:created>
  <dcterms:modified xsi:type="dcterms:W3CDTF">2022-12-14T23:09:37Z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VW5qGWHjaa07r/KAtNjpOlvZHgOrCrAUvngSNHHBhRtxai9ADWuR8P5LUZ7lvMVSYjFnhb+A7Q878vdEBc6GRg==</vt:lpwstr>
  </property>
</Properties>
</file>