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compare-capacity"/>
    <w:p>
      <w:pPr>
        <w:pStyle w:val="Heading2"/>
      </w:pPr>
      <w:r>
        <w:t xml:space="preserve">Unit 7 Lesson 9: Compare Capacity</w:t>
      </w:r>
    </w:p>
    <w:bookmarkEnd w:id="20"/>
    <w:bookmarkStart w:id="22" w:name="wu-choral-count-count-by-10-warm-up"/>
    <w:p>
      <w:pPr>
        <w:pStyle w:val="Heading3"/>
      </w:pPr>
      <w:r>
        <w:t xml:space="preserve">WU Choral Count: Count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apacity-of-cups"/>
    <w:p>
      <w:pPr>
        <w:pStyle w:val="Heading3"/>
      </w:pPr>
      <w:r>
        <w:t xml:space="preserve">1 Capacity of Cups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which-cup-can-hold-more-water"/>
    <w:p>
      <w:pPr>
        <w:pStyle w:val="Heading3"/>
      </w:pPr>
      <w:r>
        <w:t xml:space="preserve">2 Which Cup Can Hold More Water?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ers-choice-time"/>
    <w:p>
      <w:pPr>
        <w:pStyle w:val="Heading3"/>
      </w:pPr>
      <w:r>
        <w:t xml:space="preserve">3 Centers: Choice Time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8" name="Picture"/>
            <a:graphic>
              <a:graphicData uri="http://schemas.openxmlformats.org/drawingml/2006/picture">
                <pic:pic>
                  <pic:nvPicPr>
                    <pic:cNvPr descr="/app/tmp/embedder-1671008575.52440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1" name="Picture"/>
            <a:graphic>
              <a:graphicData uri="http://schemas.openxmlformats.org/drawingml/2006/picture">
                <pic:pic>
                  <pic:nvPicPr>
                    <pic:cNvPr descr="/app/tmp/embedder-1671008575.55034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4" name="Picture"/>
            <a:graphic>
              <a:graphicData uri="http://schemas.openxmlformats.org/drawingml/2006/picture">
                <pic:pic>
                  <pic:nvPicPr>
                    <pic:cNvPr descr="/app/tmp/embedder-1671008575.71569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2022-12-14T09:02:56Z</dcterms:created>
  <dcterms:modified xsi:type="dcterms:W3CDTF">2022-12-14T09:02:56Z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KHCN7/ArVJuQWDxBxQXfwMrWUSc68pBd//21joj74YAMdMi2nKOsxlW8n1+UYfOo8z4ooS54zUZ6d1D+/PTi3Q==</vt:lpwstr>
  </property>
</Properties>
</file>